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1411ED" w:rsidRDefault="00A50278" w:rsidP="0046194F">
      <w:pPr>
        <w:jc w:val="center"/>
        <w:rPr>
          <w:rFonts w:ascii="Arial" w:hAnsi="Arial" w:cs="Arial"/>
        </w:rPr>
      </w:pPr>
      <w:r w:rsidRPr="001411ED">
        <w:rPr>
          <w:rFonts w:ascii="Arial" w:hAnsi="Arial" w:cs="Arial"/>
          <w:b/>
        </w:rPr>
        <w:t xml:space="preserve">Estudo </w:t>
      </w:r>
      <w:r w:rsidR="00045751" w:rsidRPr="001411ED">
        <w:rPr>
          <w:rFonts w:ascii="Arial" w:hAnsi="Arial" w:cs="Arial"/>
          <w:b/>
        </w:rPr>
        <w:t xml:space="preserve">de método multirresíduo para </w:t>
      </w:r>
      <w:r w:rsidR="006064D9">
        <w:rPr>
          <w:rFonts w:ascii="Arial" w:hAnsi="Arial" w:cs="Arial"/>
          <w:b/>
        </w:rPr>
        <w:t>extração</w:t>
      </w:r>
      <w:r w:rsidR="006064D9" w:rsidRPr="001411ED">
        <w:rPr>
          <w:rFonts w:ascii="Arial" w:hAnsi="Arial" w:cs="Arial"/>
          <w:b/>
        </w:rPr>
        <w:t xml:space="preserve"> </w:t>
      </w:r>
      <w:r w:rsidR="00045751" w:rsidRPr="001411ED">
        <w:rPr>
          <w:rFonts w:ascii="Arial" w:hAnsi="Arial" w:cs="Arial"/>
          <w:b/>
        </w:rPr>
        <w:t xml:space="preserve">de agrotóxicos em amostras de solo </w:t>
      </w:r>
      <w:r w:rsidRPr="001411ED">
        <w:rPr>
          <w:rFonts w:ascii="Arial" w:hAnsi="Arial" w:cs="Arial"/>
          <w:b/>
        </w:rPr>
        <w:t xml:space="preserve">empregando </w:t>
      </w:r>
      <w:proofErr w:type="spellStart"/>
      <w:proofErr w:type="gramStart"/>
      <w:r w:rsidR="00045751" w:rsidRPr="001411ED">
        <w:rPr>
          <w:rFonts w:ascii="Arial" w:hAnsi="Arial" w:cs="Arial"/>
          <w:b/>
        </w:rPr>
        <w:t>QuEChERS</w:t>
      </w:r>
      <w:proofErr w:type="spellEnd"/>
      <w:proofErr w:type="gramEnd"/>
      <w:r w:rsidR="001411ED">
        <w:rPr>
          <w:rFonts w:ascii="Arial" w:hAnsi="Arial" w:cs="Arial"/>
          <w:b/>
        </w:rPr>
        <w:t xml:space="preserve"> </w:t>
      </w:r>
      <w:r w:rsidRPr="001411ED">
        <w:rPr>
          <w:rFonts w:ascii="Arial" w:hAnsi="Arial" w:cs="Arial"/>
          <w:b/>
        </w:rPr>
        <w:t xml:space="preserve"> e determinação por </w:t>
      </w:r>
      <w:r w:rsidR="00045751" w:rsidRPr="001411ED">
        <w:rPr>
          <w:rFonts w:ascii="Arial" w:hAnsi="Arial" w:cs="Arial"/>
          <w:b/>
        </w:rPr>
        <w:t>LC-MS/MS</w:t>
      </w:r>
    </w:p>
    <w:p w:rsidR="0046194F" w:rsidRDefault="0046194F" w:rsidP="008B43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194F" w:rsidRDefault="009126F1" w:rsidP="006D6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Jean Lucas de Oliveira Arias (IC), </w:t>
      </w:r>
      <w:r w:rsidR="00A50278">
        <w:rPr>
          <w:rFonts w:ascii="Arial" w:hAnsi="Arial" w:cs="Arial"/>
        </w:rPr>
        <w:t>Cátia M</w:t>
      </w:r>
      <w:r w:rsidR="00AC2089">
        <w:rPr>
          <w:rFonts w:ascii="Arial" w:hAnsi="Arial" w:cs="Arial"/>
        </w:rPr>
        <w:t>.</w:t>
      </w:r>
      <w:r w:rsidR="00A50278">
        <w:rPr>
          <w:rFonts w:ascii="Arial" w:hAnsi="Arial" w:cs="Arial"/>
        </w:rPr>
        <w:t xml:space="preserve"> Bolzan</w:t>
      </w:r>
      <w:r w:rsidR="001411ED">
        <w:rPr>
          <w:rFonts w:ascii="Arial" w:hAnsi="Arial" w:cs="Arial"/>
        </w:rPr>
        <w:t xml:space="preserve"> (PG)</w:t>
      </w:r>
      <w:r w:rsidR="00A50278">
        <w:rPr>
          <w:rFonts w:ascii="Arial" w:hAnsi="Arial" w:cs="Arial"/>
        </w:rPr>
        <w:t xml:space="preserve">, Juliana </w:t>
      </w:r>
      <w:proofErr w:type="gramStart"/>
      <w:r w:rsidR="00A50278">
        <w:rPr>
          <w:rFonts w:ascii="Arial" w:hAnsi="Arial" w:cs="Arial"/>
        </w:rPr>
        <w:t>R</w:t>
      </w:r>
      <w:r w:rsidR="00AC2089">
        <w:rPr>
          <w:rFonts w:ascii="Arial" w:hAnsi="Arial" w:cs="Arial"/>
        </w:rPr>
        <w:t>.</w:t>
      </w:r>
      <w:proofErr w:type="gramEnd"/>
      <w:r w:rsidR="00AC2089">
        <w:rPr>
          <w:rFonts w:ascii="Arial" w:hAnsi="Arial" w:cs="Arial"/>
        </w:rPr>
        <w:t xml:space="preserve"> </w:t>
      </w:r>
      <w:r w:rsidR="00A50278">
        <w:rPr>
          <w:rFonts w:ascii="Arial" w:hAnsi="Arial" w:cs="Arial"/>
        </w:rPr>
        <w:t>Guilherme</w:t>
      </w:r>
      <w:r w:rsidR="001411ED">
        <w:rPr>
          <w:rFonts w:ascii="Arial" w:hAnsi="Arial" w:cs="Arial"/>
        </w:rPr>
        <w:t xml:space="preserve"> (IC)</w:t>
      </w:r>
      <w:r w:rsidR="00A50278">
        <w:rPr>
          <w:rFonts w:ascii="Arial" w:hAnsi="Arial" w:cs="Arial"/>
        </w:rPr>
        <w:t xml:space="preserve">, </w:t>
      </w:r>
      <w:proofErr w:type="spellStart"/>
      <w:r w:rsidR="00A50278">
        <w:rPr>
          <w:rFonts w:ascii="Arial" w:hAnsi="Arial" w:cs="Arial"/>
        </w:rPr>
        <w:t>Liziane</w:t>
      </w:r>
      <w:proofErr w:type="spellEnd"/>
      <w:r w:rsidR="00A50278">
        <w:rPr>
          <w:rFonts w:ascii="Arial" w:hAnsi="Arial" w:cs="Arial"/>
        </w:rPr>
        <w:t xml:space="preserve"> V</w:t>
      </w:r>
      <w:r w:rsidR="00AC2089">
        <w:rPr>
          <w:rFonts w:ascii="Arial" w:hAnsi="Arial" w:cs="Arial"/>
        </w:rPr>
        <w:t>.</w:t>
      </w:r>
      <w:r w:rsidR="00A50278">
        <w:rPr>
          <w:rFonts w:ascii="Arial" w:hAnsi="Arial" w:cs="Arial"/>
        </w:rPr>
        <w:t xml:space="preserve"> Cardoso</w:t>
      </w:r>
      <w:r w:rsidR="001411ED">
        <w:rPr>
          <w:rFonts w:ascii="Arial" w:hAnsi="Arial" w:cs="Arial"/>
        </w:rPr>
        <w:t xml:space="preserve"> (PG)</w:t>
      </w:r>
      <w:r w:rsidR="00A50278">
        <w:rPr>
          <w:rFonts w:ascii="Arial" w:hAnsi="Arial" w:cs="Arial"/>
        </w:rPr>
        <w:t>, Ana Laura V</w:t>
      </w:r>
      <w:r w:rsidR="00AC2089">
        <w:rPr>
          <w:rFonts w:ascii="Arial" w:hAnsi="Arial" w:cs="Arial"/>
        </w:rPr>
        <w:t>.</w:t>
      </w:r>
      <w:r w:rsidR="00A50278">
        <w:rPr>
          <w:rFonts w:ascii="Arial" w:hAnsi="Arial" w:cs="Arial"/>
        </w:rPr>
        <w:t xml:space="preserve"> Escarrone</w:t>
      </w:r>
      <w:r w:rsidR="001411ED">
        <w:rPr>
          <w:rFonts w:ascii="Arial" w:hAnsi="Arial" w:cs="Arial"/>
        </w:rPr>
        <w:t xml:space="preserve"> (PG)</w:t>
      </w:r>
      <w:r w:rsidR="00A5027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Sergiane S. Caldas (PG), </w:t>
      </w:r>
      <w:r w:rsidR="00A50278">
        <w:rPr>
          <w:rFonts w:ascii="Arial" w:hAnsi="Arial" w:cs="Arial"/>
        </w:rPr>
        <w:t>Ednei</w:t>
      </w:r>
      <w:r>
        <w:rPr>
          <w:rFonts w:ascii="Arial" w:hAnsi="Arial" w:cs="Arial"/>
        </w:rPr>
        <w:t xml:space="preserve"> G. Primel (PQ)</w:t>
      </w:r>
    </w:p>
    <w:p w:rsidR="00E52206" w:rsidRDefault="00E52206" w:rsidP="0046194F">
      <w:pPr>
        <w:jc w:val="both"/>
        <w:rPr>
          <w:rFonts w:ascii="Arial" w:hAnsi="Arial" w:cs="Arial"/>
          <w:b/>
        </w:rPr>
      </w:pPr>
    </w:p>
    <w:p w:rsidR="00CA4B29" w:rsidRPr="007F753C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 w:rsidR="009126F1">
        <w:rPr>
          <w:rFonts w:ascii="Arial" w:hAnsi="Arial" w:cs="Arial"/>
        </w:rPr>
        <w:t xml:space="preserve">Ciências exatas e da terra, Química, Química </w:t>
      </w:r>
      <w:proofErr w:type="gramStart"/>
      <w:r w:rsidR="009126F1">
        <w:rPr>
          <w:rFonts w:ascii="Arial" w:hAnsi="Arial" w:cs="Arial"/>
        </w:rPr>
        <w:t>Analítica</w:t>
      </w:r>
      <w:proofErr w:type="gramEnd"/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</w:t>
      </w:r>
      <w:r w:rsidR="00045751">
        <w:rPr>
          <w:rFonts w:ascii="Arial" w:hAnsi="Arial" w:cs="Arial"/>
        </w:rPr>
        <w:t xml:space="preserve">agrotóxicos, </w:t>
      </w:r>
      <w:proofErr w:type="spellStart"/>
      <w:proofErr w:type="gramStart"/>
      <w:r w:rsidR="00A50278">
        <w:rPr>
          <w:rFonts w:ascii="Arial" w:hAnsi="Arial" w:cs="Arial"/>
        </w:rPr>
        <w:t>QuEChERS</w:t>
      </w:r>
      <w:proofErr w:type="spellEnd"/>
      <w:proofErr w:type="gramEnd"/>
      <w:r w:rsidR="00045751">
        <w:rPr>
          <w:rFonts w:ascii="Arial" w:hAnsi="Arial" w:cs="Arial"/>
        </w:rPr>
        <w:t>, cromatografia</w:t>
      </w:r>
      <w:r w:rsidR="00A50278">
        <w:rPr>
          <w:rFonts w:ascii="Arial" w:hAnsi="Arial" w:cs="Arial"/>
        </w:rPr>
        <w:t xml:space="preserve"> líquida</w:t>
      </w:r>
      <w:r w:rsidR="00045751">
        <w:rPr>
          <w:rFonts w:ascii="Arial" w:hAnsi="Arial" w:cs="Arial"/>
        </w:rPr>
        <w:t>.</w:t>
      </w: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8C4CFF" w:rsidRPr="00CF24A7" w:rsidRDefault="009126F1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 agrotóxicos atuam no combate direto as pragas que podem diminuir a produção</w:t>
      </w:r>
      <w:r w:rsidR="00CD7C59">
        <w:rPr>
          <w:rFonts w:ascii="Arial" w:hAnsi="Arial" w:cs="Arial"/>
        </w:rPr>
        <w:t xml:space="preserve"> agrícola</w:t>
      </w:r>
      <w:r w:rsidR="00CD7C59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 </w:t>
      </w:r>
      <w:r w:rsidR="000709D7">
        <w:rPr>
          <w:rFonts w:ascii="Arial" w:hAnsi="Arial" w:cs="Arial"/>
        </w:rPr>
        <w:t>Com o seu uso indevido são gerados</w:t>
      </w:r>
      <w:r w:rsidR="006064D9">
        <w:rPr>
          <w:rFonts w:ascii="Arial" w:hAnsi="Arial" w:cs="Arial"/>
        </w:rPr>
        <w:t xml:space="preserve"> </w:t>
      </w:r>
      <w:r w:rsidR="008C4CFF">
        <w:rPr>
          <w:rFonts w:ascii="Arial" w:hAnsi="Arial" w:cs="Arial"/>
        </w:rPr>
        <w:t>resíduos</w:t>
      </w:r>
      <w:r w:rsidR="006064D9">
        <w:rPr>
          <w:rFonts w:ascii="Arial" w:hAnsi="Arial" w:cs="Arial"/>
        </w:rPr>
        <w:t xml:space="preserve"> que podem ser </w:t>
      </w:r>
      <w:r w:rsidR="008C4CFF">
        <w:rPr>
          <w:rFonts w:ascii="Arial" w:hAnsi="Arial" w:cs="Arial"/>
        </w:rPr>
        <w:t>tóxicos ao</w:t>
      </w:r>
      <w:r w:rsidR="00694510">
        <w:rPr>
          <w:rFonts w:ascii="Arial" w:hAnsi="Arial" w:cs="Arial"/>
        </w:rPr>
        <w:t>s</w:t>
      </w:r>
      <w:r w:rsidR="008C4CFF">
        <w:rPr>
          <w:rFonts w:ascii="Arial" w:hAnsi="Arial" w:cs="Arial"/>
        </w:rPr>
        <w:t xml:space="preserve"> ser</w:t>
      </w:r>
      <w:r w:rsidR="00694510">
        <w:rPr>
          <w:rFonts w:ascii="Arial" w:hAnsi="Arial" w:cs="Arial"/>
        </w:rPr>
        <w:t>es</w:t>
      </w:r>
      <w:r w:rsidR="008C4CFF">
        <w:rPr>
          <w:rFonts w:ascii="Arial" w:hAnsi="Arial" w:cs="Arial"/>
        </w:rPr>
        <w:t xml:space="preserve"> humano</w:t>
      </w:r>
      <w:r w:rsidR="00694510">
        <w:rPr>
          <w:rFonts w:ascii="Arial" w:hAnsi="Arial" w:cs="Arial"/>
        </w:rPr>
        <w:t>s</w:t>
      </w:r>
      <w:r w:rsidR="008C4CFF">
        <w:rPr>
          <w:rFonts w:ascii="Arial" w:hAnsi="Arial" w:cs="Arial"/>
        </w:rPr>
        <w:t xml:space="preserve"> e ao meio </w:t>
      </w:r>
      <w:r w:rsidR="00E52206">
        <w:rPr>
          <w:rFonts w:ascii="Arial" w:hAnsi="Arial" w:cs="Arial"/>
        </w:rPr>
        <w:t>ambient</w:t>
      </w:r>
      <w:r w:rsidR="00CF24A7">
        <w:rPr>
          <w:rFonts w:ascii="Arial" w:hAnsi="Arial" w:cs="Arial"/>
        </w:rPr>
        <w:t>e</w:t>
      </w:r>
      <w:r w:rsidR="008C4CFF">
        <w:rPr>
          <w:rFonts w:ascii="Arial" w:hAnsi="Arial" w:cs="Arial"/>
          <w:vertAlign w:val="superscript"/>
        </w:rPr>
        <w:t>2</w:t>
      </w:r>
      <w:r w:rsidR="00CF24A7">
        <w:rPr>
          <w:rFonts w:ascii="Arial" w:hAnsi="Arial" w:cs="Arial"/>
        </w:rPr>
        <w:t>.</w:t>
      </w:r>
    </w:p>
    <w:p w:rsidR="009126F1" w:rsidRDefault="008C4CF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Este trabalho tem por objetivo </w:t>
      </w:r>
      <w:r w:rsidR="008D0064">
        <w:rPr>
          <w:rFonts w:ascii="Arial" w:hAnsi="Arial" w:cs="Arial"/>
        </w:rPr>
        <w:t>o estudo</w:t>
      </w:r>
      <w:r>
        <w:rPr>
          <w:rFonts w:ascii="Arial" w:hAnsi="Arial" w:cs="Arial"/>
        </w:rPr>
        <w:t xml:space="preserve"> de um método multirresíduo para determinação de</w:t>
      </w:r>
      <w:r w:rsidR="00045751">
        <w:rPr>
          <w:rFonts w:ascii="Arial" w:hAnsi="Arial" w:cs="Arial"/>
        </w:rPr>
        <w:t xml:space="preserve"> 21 agrotóxicos em amostras de solo</w:t>
      </w:r>
      <w:r w:rsidR="00CD7C59">
        <w:rPr>
          <w:rFonts w:ascii="Arial" w:hAnsi="Arial" w:cs="Arial"/>
        </w:rPr>
        <w:t xml:space="preserve"> de lavouras de arroz</w:t>
      </w:r>
      <w:r w:rsidR="00045751">
        <w:rPr>
          <w:rFonts w:ascii="Arial" w:hAnsi="Arial" w:cs="Arial"/>
        </w:rPr>
        <w:t xml:space="preserve"> utilizando </w:t>
      </w:r>
      <w:proofErr w:type="spellStart"/>
      <w:proofErr w:type="gramStart"/>
      <w:r w:rsidR="00045751">
        <w:rPr>
          <w:rFonts w:ascii="Arial" w:hAnsi="Arial" w:cs="Arial"/>
        </w:rPr>
        <w:t>QuEChERS</w:t>
      </w:r>
      <w:proofErr w:type="spellEnd"/>
      <w:proofErr w:type="gramEnd"/>
      <w:r w:rsidR="008D0064">
        <w:rPr>
          <w:rFonts w:ascii="Arial" w:hAnsi="Arial" w:cs="Arial"/>
        </w:rPr>
        <w:t xml:space="preserve"> e cromatografia líquida acoplada a espectrometria de massas sequencial</w:t>
      </w:r>
      <w:r w:rsidR="00CD7C59">
        <w:rPr>
          <w:rFonts w:ascii="Arial" w:hAnsi="Arial" w:cs="Arial"/>
        </w:rPr>
        <w:t>.</w:t>
      </w:r>
    </w:p>
    <w:p w:rsidR="009126F1" w:rsidRPr="008225CB" w:rsidRDefault="008C4CFF" w:rsidP="004619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Para a extração dos analitos nas amostras de solo, foi utilizado o método </w:t>
      </w:r>
      <w:proofErr w:type="gramStart"/>
      <w:r>
        <w:rPr>
          <w:rFonts w:ascii="Arial" w:hAnsi="Arial" w:cs="Arial"/>
        </w:rPr>
        <w:t>QuEChERS</w:t>
      </w:r>
      <w:r>
        <w:rPr>
          <w:rFonts w:ascii="Arial" w:hAnsi="Arial" w:cs="Arial"/>
          <w:vertAlign w:val="superscript"/>
        </w:rPr>
        <w:t>3</w:t>
      </w:r>
      <w:proofErr w:type="gramEnd"/>
      <w:r w:rsidR="006D6AF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C67BC">
        <w:rPr>
          <w:rFonts w:ascii="Arial" w:hAnsi="Arial" w:cs="Arial"/>
        </w:rPr>
        <w:t xml:space="preserve">O método utilizado foi o método </w:t>
      </w:r>
      <w:proofErr w:type="spellStart"/>
      <w:proofErr w:type="gramStart"/>
      <w:r w:rsidR="005C67BC">
        <w:rPr>
          <w:rFonts w:ascii="Arial" w:hAnsi="Arial" w:cs="Arial"/>
        </w:rPr>
        <w:t>QueChERS</w:t>
      </w:r>
      <w:proofErr w:type="spellEnd"/>
      <w:proofErr w:type="gramEnd"/>
      <w:r w:rsidR="005C67BC">
        <w:rPr>
          <w:rFonts w:ascii="Arial" w:hAnsi="Arial" w:cs="Arial"/>
        </w:rPr>
        <w:t xml:space="preserve"> modificado proposto por Caldas </w:t>
      </w:r>
      <w:proofErr w:type="spellStart"/>
      <w:r w:rsidR="005C67BC" w:rsidRPr="005C67BC">
        <w:rPr>
          <w:rFonts w:ascii="Arial" w:hAnsi="Arial" w:cs="Arial"/>
          <w:i/>
        </w:rPr>
        <w:t>et</w:t>
      </w:r>
      <w:proofErr w:type="spellEnd"/>
      <w:r w:rsidR="005C67BC" w:rsidRPr="005C67BC">
        <w:rPr>
          <w:rFonts w:ascii="Arial" w:hAnsi="Arial" w:cs="Arial"/>
          <w:i/>
        </w:rPr>
        <w:t xml:space="preserve"> al</w:t>
      </w:r>
      <w:r w:rsidR="005C67BC" w:rsidRPr="005C67BC">
        <w:rPr>
          <w:rFonts w:ascii="Arial" w:hAnsi="Arial" w:cs="Arial"/>
          <w:vertAlign w:val="superscript"/>
        </w:rPr>
        <w:t>4</w:t>
      </w:r>
      <w:r w:rsidR="005C67BC" w:rsidRPr="005C67BC">
        <w:rPr>
          <w:rFonts w:ascii="Arial" w:hAnsi="Arial" w:cs="Arial"/>
          <w:i/>
        </w:rPr>
        <w:t>.</w:t>
      </w:r>
      <w:r w:rsidR="00045751">
        <w:rPr>
          <w:rFonts w:ascii="Arial" w:hAnsi="Arial" w:cs="Arial"/>
        </w:rPr>
        <w:t xml:space="preserve">  </w:t>
      </w:r>
    </w:p>
    <w:p w:rsidR="00725062" w:rsidRDefault="006064D9" w:rsidP="007250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 determinação cromatográfica foi </w:t>
      </w:r>
      <w:r w:rsidR="00AC2089">
        <w:rPr>
          <w:rFonts w:ascii="Arial" w:hAnsi="Arial" w:cs="Arial"/>
        </w:rPr>
        <w:t>realizada</w:t>
      </w:r>
      <w:r>
        <w:rPr>
          <w:rFonts w:ascii="Arial" w:hAnsi="Arial" w:cs="Arial"/>
        </w:rPr>
        <w:t xml:space="preserve"> em coluna</w:t>
      </w:r>
      <w:r w:rsidR="00292C21">
        <w:rPr>
          <w:rFonts w:ascii="Arial" w:hAnsi="Arial" w:cs="Arial"/>
        </w:rPr>
        <w:t xml:space="preserve"> </w:t>
      </w:r>
      <w:r w:rsidR="006D6AF8">
        <w:rPr>
          <w:rFonts w:ascii="Arial" w:hAnsi="Arial" w:cs="Arial"/>
        </w:rPr>
        <w:t xml:space="preserve">Waters X Terra MS C18 (3,0 x 50 </w:t>
      </w:r>
      <w:r w:rsidR="00292C21" w:rsidRPr="00292C21">
        <w:rPr>
          <w:rFonts w:ascii="Arial" w:hAnsi="Arial" w:cs="Arial"/>
        </w:rPr>
        <w:t>mm</w:t>
      </w:r>
      <w:r w:rsidR="006D6AF8">
        <w:rPr>
          <w:rFonts w:ascii="Arial" w:hAnsi="Arial" w:cs="Arial"/>
        </w:rPr>
        <w:t xml:space="preserve"> X </w:t>
      </w:r>
      <w:r w:rsidR="00292C21" w:rsidRPr="00292C21">
        <w:rPr>
          <w:rFonts w:ascii="Arial" w:hAnsi="Arial" w:cs="Arial"/>
        </w:rPr>
        <w:t xml:space="preserve">3,5 </w:t>
      </w:r>
      <w:proofErr w:type="spellStart"/>
      <w:r w:rsidR="00292C21" w:rsidRPr="00292C21">
        <w:rPr>
          <w:rFonts w:ascii="Arial" w:hAnsi="Arial" w:cs="Arial"/>
        </w:rPr>
        <w:t>µm</w:t>
      </w:r>
      <w:proofErr w:type="spellEnd"/>
      <w:r w:rsidR="00292C21" w:rsidRPr="00292C21">
        <w:rPr>
          <w:rFonts w:ascii="Arial" w:hAnsi="Arial" w:cs="Arial"/>
        </w:rPr>
        <w:t xml:space="preserve">) e fase móvel composta por </w:t>
      </w:r>
      <w:r w:rsidR="006D6AF8">
        <w:rPr>
          <w:rFonts w:ascii="Arial" w:hAnsi="Arial" w:cs="Arial"/>
        </w:rPr>
        <w:t>água a</w:t>
      </w:r>
      <w:r w:rsidR="00292C21" w:rsidRPr="00292C21">
        <w:rPr>
          <w:rFonts w:ascii="Arial" w:hAnsi="Arial" w:cs="Arial"/>
        </w:rPr>
        <w:t xml:space="preserve"> 0,1% </w:t>
      </w:r>
      <w:proofErr w:type="gramStart"/>
      <w:r w:rsidR="006D6AF8">
        <w:rPr>
          <w:rFonts w:ascii="Arial" w:hAnsi="Arial" w:cs="Arial"/>
        </w:rPr>
        <w:t>CH</w:t>
      </w:r>
      <w:r w:rsidR="006D6AF8">
        <w:rPr>
          <w:rFonts w:ascii="Arial" w:hAnsi="Arial" w:cs="Arial"/>
          <w:vertAlign w:val="subscript"/>
        </w:rPr>
        <w:t>3</w:t>
      </w:r>
      <w:r w:rsidR="006D6AF8">
        <w:rPr>
          <w:rFonts w:ascii="Arial" w:hAnsi="Arial" w:cs="Arial"/>
        </w:rPr>
        <w:t>COOH</w:t>
      </w:r>
      <w:r w:rsidR="00E52206">
        <w:rPr>
          <w:rFonts w:ascii="Arial" w:hAnsi="Arial" w:cs="Arial"/>
        </w:rPr>
        <w:t>:</w:t>
      </w:r>
      <w:proofErr w:type="gramEnd"/>
      <w:r w:rsidR="00292C21" w:rsidRPr="00292C21">
        <w:rPr>
          <w:rFonts w:ascii="Arial" w:hAnsi="Arial" w:cs="Arial"/>
        </w:rPr>
        <w:t xml:space="preserve">metanol (80:20, v/v) </w:t>
      </w:r>
      <w:r w:rsidR="006D6AF8">
        <w:rPr>
          <w:rFonts w:ascii="Arial" w:hAnsi="Arial" w:cs="Arial"/>
        </w:rPr>
        <w:t>em</w:t>
      </w:r>
      <w:r w:rsidR="00292C21" w:rsidRPr="00292C21">
        <w:rPr>
          <w:rFonts w:ascii="Arial" w:hAnsi="Arial" w:cs="Arial"/>
        </w:rPr>
        <w:t xml:space="preserve"> gradiente, com vazão de 0,3 mL </w:t>
      </w:r>
      <w:proofErr w:type="spellStart"/>
      <w:r w:rsidR="00292C21" w:rsidRPr="00292C21">
        <w:rPr>
          <w:rFonts w:ascii="Arial" w:hAnsi="Arial" w:cs="Arial"/>
        </w:rPr>
        <w:t>min</w:t>
      </w:r>
      <w:proofErr w:type="spellEnd"/>
      <w:r w:rsidR="00292C21" w:rsidRPr="00292C21">
        <w:rPr>
          <w:rFonts w:ascii="Arial" w:hAnsi="Arial" w:cs="Arial"/>
          <w:vertAlign w:val="superscript"/>
        </w:rPr>
        <w:t>-1</w:t>
      </w:r>
      <w:r w:rsidR="00BF7F38">
        <w:rPr>
          <w:rFonts w:ascii="Arial" w:hAnsi="Arial" w:cs="Arial"/>
        </w:rPr>
        <w:t xml:space="preserve"> e </w:t>
      </w:r>
      <w:r w:rsidR="00292C21" w:rsidRPr="00292C21">
        <w:rPr>
          <w:rFonts w:ascii="Arial" w:hAnsi="Arial" w:cs="Arial"/>
        </w:rPr>
        <w:t>tempo de análise de 16 min</w:t>
      </w:r>
      <w:r w:rsidR="00292C21">
        <w:rPr>
          <w:rFonts w:ascii="Arial" w:hAnsi="Arial" w:cs="Arial"/>
        </w:rPr>
        <w:t xml:space="preserve">. </w:t>
      </w:r>
      <w:r w:rsidR="006D6AF8">
        <w:rPr>
          <w:rFonts w:ascii="Arial" w:hAnsi="Arial" w:cs="Arial"/>
        </w:rPr>
        <w:t>Foi avaliado curva analítica, linearidade,</w:t>
      </w:r>
      <w:r w:rsidR="00E52206">
        <w:rPr>
          <w:rFonts w:ascii="Arial" w:hAnsi="Arial" w:cs="Arial"/>
        </w:rPr>
        <w:t>limite de quantificação</w:t>
      </w:r>
      <w:r w:rsidR="006D6AF8">
        <w:rPr>
          <w:rFonts w:ascii="Arial" w:hAnsi="Arial" w:cs="Arial"/>
        </w:rPr>
        <w:t xml:space="preserve"> </w:t>
      </w:r>
      <w:r w:rsidR="00E52206">
        <w:rPr>
          <w:rFonts w:ascii="Arial" w:hAnsi="Arial" w:cs="Arial"/>
        </w:rPr>
        <w:t>(</w:t>
      </w:r>
      <w:r w:rsidR="006D6AF8">
        <w:rPr>
          <w:rFonts w:ascii="Arial" w:hAnsi="Arial" w:cs="Arial"/>
        </w:rPr>
        <w:t>LOQ</w:t>
      </w:r>
      <w:r w:rsidR="00E52206">
        <w:rPr>
          <w:rFonts w:ascii="Arial" w:hAnsi="Arial" w:cs="Arial"/>
        </w:rPr>
        <w:t>)</w:t>
      </w:r>
      <w:r w:rsidR="00694510">
        <w:rPr>
          <w:rFonts w:ascii="Arial" w:hAnsi="Arial" w:cs="Arial"/>
        </w:rPr>
        <w:t xml:space="preserve">, </w:t>
      </w:r>
      <w:r w:rsidR="001475D9">
        <w:rPr>
          <w:rFonts w:ascii="Arial" w:hAnsi="Arial" w:cs="Arial"/>
        </w:rPr>
        <w:t>exatidão</w:t>
      </w:r>
      <w:r w:rsidR="000709D7">
        <w:rPr>
          <w:rFonts w:ascii="Arial" w:hAnsi="Arial" w:cs="Arial"/>
        </w:rPr>
        <w:t xml:space="preserve"> </w:t>
      </w:r>
      <w:r w:rsidR="001475D9">
        <w:rPr>
          <w:rFonts w:ascii="Arial" w:hAnsi="Arial" w:cs="Arial"/>
        </w:rPr>
        <w:t>, precisão</w:t>
      </w:r>
      <w:r w:rsidR="000709D7">
        <w:rPr>
          <w:rFonts w:ascii="Arial" w:hAnsi="Arial" w:cs="Arial"/>
        </w:rPr>
        <w:t xml:space="preserve"> (</w:t>
      </w:r>
      <w:r w:rsidR="00CD7C59">
        <w:rPr>
          <w:rFonts w:ascii="Arial" w:hAnsi="Arial" w:cs="Arial"/>
        </w:rPr>
        <w:t xml:space="preserve">desvio padrão relativo - </w:t>
      </w:r>
      <w:r w:rsidR="000709D7">
        <w:rPr>
          <w:rFonts w:ascii="Arial" w:hAnsi="Arial" w:cs="Arial"/>
        </w:rPr>
        <w:t>RSD)</w:t>
      </w:r>
      <w:r w:rsidR="001475D9">
        <w:rPr>
          <w:rFonts w:ascii="Arial" w:hAnsi="Arial" w:cs="Arial"/>
        </w:rPr>
        <w:t xml:space="preserve"> e efeito matriz.</w:t>
      </w:r>
      <w:r w:rsidR="00F26CCA">
        <w:rPr>
          <w:rFonts w:ascii="Arial" w:hAnsi="Arial" w:cs="Arial"/>
        </w:rPr>
        <w:t xml:space="preserve">Os </w:t>
      </w:r>
      <w:r w:rsidR="00E52206">
        <w:rPr>
          <w:rFonts w:ascii="Arial" w:hAnsi="Arial" w:cs="Arial"/>
        </w:rPr>
        <w:t>LOQ</w:t>
      </w:r>
      <w:r w:rsidR="00F26CCA">
        <w:rPr>
          <w:rFonts w:ascii="Arial" w:hAnsi="Arial" w:cs="Arial"/>
        </w:rPr>
        <w:t xml:space="preserve"> variaram de 0,0001 a 0,5</w:t>
      </w:r>
      <w:r w:rsidR="001475D9">
        <w:rPr>
          <w:rFonts w:ascii="Arial" w:hAnsi="Arial" w:cs="Arial"/>
        </w:rPr>
        <w:t xml:space="preserve"> </w:t>
      </w:r>
      <w:proofErr w:type="spellStart"/>
      <w:r w:rsidR="001475D9">
        <w:rPr>
          <w:rFonts w:ascii="Arial" w:hAnsi="Arial" w:cs="Arial"/>
        </w:rPr>
        <w:t>mg</w:t>
      </w:r>
      <w:proofErr w:type="spellEnd"/>
      <w:r w:rsidR="001475D9">
        <w:rPr>
          <w:rFonts w:ascii="Arial" w:hAnsi="Arial" w:cs="Arial"/>
        </w:rPr>
        <w:t xml:space="preserve"> kg</w:t>
      </w:r>
      <w:r w:rsidR="001475D9" w:rsidRPr="001475D9">
        <w:rPr>
          <w:rFonts w:ascii="Arial" w:hAnsi="Arial" w:cs="Arial"/>
          <w:vertAlign w:val="superscript"/>
        </w:rPr>
        <w:t>-1</w:t>
      </w:r>
      <w:r w:rsidR="00FC4BF1">
        <w:rPr>
          <w:rFonts w:ascii="Arial" w:hAnsi="Arial" w:cs="Arial"/>
        </w:rPr>
        <w:t xml:space="preserve">. </w:t>
      </w:r>
      <w:r w:rsidR="001475D9">
        <w:rPr>
          <w:rFonts w:ascii="Arial" w:hAnsi="Arial" w:cs="Arial"/>
        </w:rPr>
        <w:t>A curva analítica foi</w:t>
      </w:r>
      <w:r w:rsidR="006D6AF8">
        <w:rPr>
          <w:rFonts w:ascii="Arial" w:hAnsi="Arial" w:cs="Arial"/>
        </w:rPr>
        <w:t xml:space="preserve"> preparada </w:t>
      </w:r>
      <w:r w:rsidR="001475D9">
        <w:rPr>
          <w:rFonts w:ascii="Arial" w:hAnsi="Arial" w:cs="Arial"/>
        </w:rPr>
        <w:t xml:space="preserve">na </w:t>
      </w:r>
      <w:r w:rsidR="006D6AF8">
        <w:rPr>
          <w:rFonts w:ascii="Arial" w:hAnsi="Arial" w:cs="Arial"/>
        </w:rPr>
        <w:t xml:space="preserve">faixa </w:t>
      </w:r>
      <w:r w:rsidR="001475D9">
        <w:rPr>
          <w:rFonts w:ascii="Arial" w:hAnsi="Arial" w:cs="Arial"/>
        </w:rPr>
        <w:t>de 1,0</w:t>
      </w:r>
      <w:r w:rsidR="006D6AF8">
        <w:rPr>
          <w:rFonts w:ascii="Arial" w:hAnsi="Arial" w:cs="Arial"/>
        </w:rPr>
        <w:t xml:space="preserve"> </w:t>
      </w:r>
      <w:proofErr w:type="gramStart"/>
      <w:r w:rsidR="006D6AF8">
        <w:rPr>
          <w:rFonts w:ascii="Arial" w:hAnsi="Arial" w:cs="Arial"/>
        </w:rPr>
        <w:t>à</w:t>
      </w:r>
      <w:proofErr w:type="gramEnd"/>
      <w:r w:rsidR="001475D9">
        <w:rPr>
          <w:rFonts w:ascii="Arial" w:hAnsi="Arial" w:cs="Arial"/>
        </w:rPr>
        <w:t xml:space="preserve"> 50,0 LOQ</w:t>
      </w:r>
      <w:r w:rsidR="006D6AF8">
        <w:rPr>
          <w:rFonts w:ascii="Arial" w:hAnsi="Arial" w:cs="Arial"/>
        </w:rPr>
        <w:t xml:space="preserve">, com </w:t>
      </w:r>
      <w:r w:rsidR="001475D9">
        <w:rPr>
          <w:rFonts w:ascii="Arial" w:hAnsi="Arial" w:cs="Arial"/>
        </w:rPr>
        <w:t xml:space="preserve"> r&gt;0,98. </w:t>
      </w:r>
      <w:r w:rsidR="00E52206">
        <w:rPr>
          <w:rFonts w:ascii="Arial" w:hAnsi="Arial" w:cs="Arial"/>
        </w:rPr>
        <w:t>Os brancos do solo</w:t>
      </w:r>
      <w:r w:rsidR="00666E8A">
        <w:rPr>
          <w:rFonts w:ascii="Arial" w:hAnsi="Arial" w:cs="Arial"/>
        </w:rPr>
        <w:t xml:space="preserve"> </w:t>
      </w:r>
      <w:r w:rsidR="00E52206">
        <w:rPr>
          <w:rFonts w:ascii="Arial" w:hAnsi="Arial" w:cs="Arial"/>
        </w:rPr>
        <w:t>foram fortificado</w:t>
      </w:r>
      <w:r w:rsidR="008D0064">
        <w:rPr>
          <w:rFonts w:ascii="Arial" w:hAnsi="Arial" w:cs="Arial"/>
        </w:rPr>
        <w:t xml:space="preserve">s em </w:t>
      </w:r>
      <w:proofErr w:type="gramStart"/>
      <w:r w:rsidR="00045751">
        <w:rPr>
          <w:rFonts w:ascii="Arial" w:hAnsi="Arial" w:cs="Arial"/>
        </w:rPr>
        <w:t>3</w:t>
      </w:r>
      <w:proofErr w:type="gramEnd"/>
      <w:r w:rsidR="00045751">
        <w:rPr>
          <w:rFonts w:ascii="Arial" w:hAnsi="Arial" w:cs="Arial"/>
        </w:rPr>
        <w:t xml:space="preserve"> níveis</w:t>
      </w:r>
      <w:r w:rsidR="008D0064">
        <w:rPr>
          <w:rFonts w:ascii="Arial" w:hAnsi="Arial" w:cs="Arial"/>
        </w:rPr>
        <w:t xml:space="preserve"> de concentração</w:t>
      </w:r>
      <w:r w:rsidR="00CD7C59">
        <w:rPr>
          <w:rFonts w:ascii="Arial" w:hAnsi="Arial" w:cs="Arial"/>
        </w:rPr>
        <w:t xml:space="preserve"> (1x,</w:t>
      </w:r>
      <w:r w:rsidR="00E52206">
        <w:rPr>
          <w:rFonts w:ascii="Arial" w:hAnsi="Arial" w:cs="Arial"/>
        </w:rPr>
        <w:t xml:space="preserve"> 5</w:t>
      </w:r>
      <w:r w:rsidR="00CD7C59">
        <w:rPr>
          <w:rFonts w:ascii="Arial" w:hAnsi="Arial" w:cs="Arial"/>
        </w:rPr>
        <w:t>x</w:t>
      </w:r>
      <w:r w:rsidR="00E52206">
        <w:rPr>
          <w:rFonts w:ascii="Arial" w:hAnsi="Arial" w:cs="Arial"/>
        </w:rPr>
        <w:t xml:space="preserve"> e 10</w:t>
      </w:r>
      <w:r w:rsidR="00CD7C59">
        <w:rPr>
          <w:rFonts w:ascii="Arial" w:hAnsi="Arial" w:cs="Arial"/>
        </w:rPr>
        <w:t>x</w:t>
      </w:r>
      <w:r w:rsidR="00045751">
        <w:rPr>
          <w:rFonts w:ascii="Arial" w:hAnsi="Arial" w:cs="Arial"/>
        </w:rPr>
        <w:t>LOQ),</w:t>
      </w:r>
      <w:r w:rsidR="008D0064">
        <w:rPr>
          <w:rFonts w:ascii="Arial" w:hAnsi="Arial" w:cs="Arial"/>
        </w:rPr>
        <w:t xml:space="preserve"> e</w:t>
      </w:r>
      <w:r w:rsidR="00045751">
        <w:rPr>
          <w:rFonts w:ascii="Arial" w:hAnsi="Arial" w:cs="Arial"/>
        </w:rPr>
        <w:t xml:space="preserve"> os valores de recuperação </w:t>
      </w:r>
      <w:r w:rsidR="008D0064">
        <w:rPr>
          <w:rFonts w:ascii="Arial" w:hAnsi="Arial" w:cs="Arial"/>
        </w:rPr>
        <w:t xml:space="preserve">ficaram </w:t>
      </w:r>
      <w:r w:rsidR="00045751">
        <w:rPr>
          <w:rFonts w:ascii="Arial" w:hAnsi="Arial" w:cs="Arial"/>
        </w:rPr>
        <w:t>dentro da faixa de 70-120% para 16 dos 21 analitos</w:t>
      </w:r>
      <w:r w:rsidR="006D6AF8">
        <w:rPr>
          <w:rFonts w:ascii="Arial" w:hAnsi="Arial" w:cs="Arial"/>
        </w:rPr>
        <w:t>.</w:t>
      </w:r>
      <w:r w:rsidR="000709D7">
        <w:rPr>
          <w:rFonts w:ascii="Arial" w:hAnsi="Arial" w:cs="Arial"/>
        </w:rPr>
        <w:t xml:space="preserve"> Os valores de precisão </w:t>
      </w:r>
      <w:r w:rsidR="001475D9">
        <w:rPr>
          <w:rFonts w:ascii="Arial" w:hAnsi="Arial" w:cs="Arial"/>
        </w:rPr>
        <w:t>f</w:t>
      </w:r>
      <w:r w:rsidR="00AC2089">
        <w:rPr>
          <w:rFonts w:ascii="Arial" w:hAnsi="Arial" w:cs="Arial"/>
        </w:rPr>
        <w:t xml:space="preserve">oram </w:t>
      </w:r>
      <w:r w:rsidR="001475D9">
        <w:rPr>
          <w:rFonts w:ascii="Arial" w:hAnsi="Arial" w:cs="Arial"/>
        </w:rPr>
        <w:t>meno</w:t>
      </w:r>
      <w:r w:rsidR="00292C21">
        <w:rPr>
          <w:rFonts w:ascii="Arial" w:hAnsi="Arial" w:cs="Arial"/>
        </w:rPr>
        <w:t>r</w:t>
      </w:r>
      <w:r w:rsidR="00666E8A">
        <w:rPr>
          <w:rFonts w:ascii="Arial" w:hAnsi="Arial" w:cs="Arial"/>
        </w:rPr>
        <w:t>es</w:t>
      </w:r>
      <w:r w:rsidR="001475D9">
        <w:rPr>
          <w:rFonts w:ascii="Arial" w:hAnsi="Arial" w:cs="Arial"/>
        </w:rPr>
        <w:t xml:space="preserve"> que 20%.</w:t>
      </w:r>
      <w:r w:rsidR="00E52206">
        <w:rPr>
          <w:rFonts w:ascii="Arial" w:hAnsi="Arial" w:cs="Arial"/>
        </w:rPr>
        <w:t xml:space="preserve"> </w:t>
      </w:r>
      <w:r w:rsidR="006D6AF8">
        <w:rPr>
          <w:rFonts w:ascii="Arial" w:hAnsi="Arial" w:cs="Arial"/>
        </w:rPr>
        <w:t>Para efeito matriz</w:t>
      </w:r>
      <w:r w:rsidR="00045751">
        <w:rPr>
          <w:rFonts w:ascii="Arial" w:hAnsi="Arial" w:cs="Arial"/>
        </w:rPr>
        <w:t xml:space="preserve">, </w:t>
      </w:r>
      <w:r w:rsidR="00CD7C59">
        <w:rPr>
          <w:rFonts w:ascii="Arial" w:hAnsi="Arial" w:cs="Arial"/>
        </w:rPr>
        <w:t>foi utilizada a equação descrita</w:t>
      </w:r>
      <w:r w:rsidR="00045751">
        <w:rPr>
          <w:rFonts w:ascii="Arial" w:hAnsi="Arial" w:cs="Arial"/>
        </w:rPr>
        <w:t xml:space="preserve"> por </w:t>
      </w:r>
      <w:proofErr w:type="spellStart"/>
      <w:r w:rsidR="00045751">
        <w:rPr>
          <w:rFonts w:ascii="Arial" w:hAnsi="Arial" w:cs="Arial"/>
        </w:rPr>
        <w:t>Economou</w:t>
      </w:r>
      <w:proofErr w:type="spellEnd"/>
      <w:r w:rsidR="00045751">
        <w:rPr>
          <w:rFonts w:ascii="Arial" w:hAnsi="Arial" w:cs="Arial"/>
        </w:rPr>
        <w:t xml:space="preserve"> </w:t>
      </w:r>
      <w:proofErr w:type="spellStart"/>
      <w:proofErr w:type="gramStart"/>
      <w:r w:rsidR="00045751" w:rsidRPr="00CF24A7">
        <w:rPr>
          <w:rFonts w:ascii="Arial" w:hAnsi="Arial" w:cs="Arial"/>
          <w:i/>
        </w:rPr>
        <w:t>et</w:t>
      </w:r>
      <w:proofErr w:type="spellEnd"/>
      <w:proofErr w:type="gramEnd"/>
      <w:r w:rsidR="00045751" w:rsidRPr="00CF24A7">
        <w:rPr>
          <w:rFonts w:ascii="Arial" w:hAnsi="Arial" w:cs="Arial"/>
          <w:i/>
        </w:rPr>
        <w:t xml:space="preserve"> al</w:t>
      </w:r>
      <w:r w:rsidR="00045751">
        <w:rPr>
          <w:rFonts w:ascii="Arial" w:hAnsi="Arial" w:cs="Arial"/>
          <w:vertAlign w:val="superscript"/>
        </w:rPr>
        <w:t>5</w:t>
      </w:r>
      <w:r w:rsidR="00CF24A7">
        <w:rPr>
          <w:rFonts w:ascii="Arial" w:hAnsi="Arial" w:cs="Arial"/>
        </w:rPr>
        <w:t>.</w:t>
      </w:r>
      <w:r w:rsidR="00CF24A7">
        <w:rPr>
          <w:rFonts w:ascii="Arial" w:hAnsi="Arial" w:cs="Arial"/>
          <w:vertAlign w:val="superscript"/>
        </w:rPr>
        <w:t xml:space="preserve"> </w:t>
      </w:r>
      <w:r w:rsidR="00725062">
        <w:rPr>
          <w:rFonts w:ascii="Arial" w:hAnsi="Arial" w:cs="Arial"/>
        </w:rPr>
        <w:t xml:space="preserve">Para 7 agrotóxicos foi observado um efeito matriz fora da faixa de ± 20%. </w:t>
      </w:r>
      <w:r w:rsidR="000709D7">
        <w:rPr>
          <w:rFonts w:ascii="Arial" w:hAnsi="Arial" w:cs="Arial"/>
        </w:rPr>
        <w:t>Assim</w:t>
      </w:r>
      <w:r w:rsidR="006D6AF8">
        <w:rPr>
          <w:rFonts w:ascii="Arial" w:hAnsi="Arial" w:cs="Arial"/>
        </w:rPr>
        <w:t xml:space="preserve">, as </w:t>
      </w:r>
      <w:r>
        <w:rPr>
          <w:rFonts w:ascii="Arial" w:hAnsi="Arial" w:cs="Arial"/>
        </w:rPr>
        <w:t xml:space="preserve">amostras </w:t>
      </w:r>
      <w:r w:rsidR="006D6AF8">
        <w:rPr>
          <w:rFonts w:ascii="Arial" w:hAnsi="Arial" w:cs="Arial"/>
        </w:rPr>
        <w:t>de solo serão quantificadas</w:t>
      </w:r>
      <w:r>
        <w:rPr>
          <w:rFonts w:ascii="Arial" w:hAnsi="Arial" w:cs="Arial"/>
        </w:rPr>
        <w:t xml:space="preserve"> por</w:t>
      </w:r>
      <w:r w:rsidR="00725062">
        <w:rPr>
          <w:rFonts w:ascii="Arial" w:hAnsi="Arial" w:cs="Arial"/>
        </w:rPr>
        <w:t xml:space="preserve"> </w:t>
      </w:r>
      <w:r w:rsidR="00CD7C59">
        <w:rPr>
          <w:rFonts w:ascii="Arial" w:hAnsi="Arial" w:cs="Arial"/>
        </w:rPr>
        <w:t>curvas analíticas preparadas no extrato da</w:t>
      </w:r>
      <w:r w:rsidR="00725062">
        <w:rPr>
          <w:rFonts w:ascii="Arial" w:hAnsi="Arial" w:cs="Arial"/>
        </w:rPr>
        <w:t xml:space="preserve"> matriz.</w:t>
      </w:r>
    </w:p>
    <w:p w:rsidR="001475D9" w:rsidRDefault="001057A6" w:rsidP="00292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AD1911" w:rsidRPr="00AD1911">
        <w:rPr>
          <w:rFonts w:ascii="Arial" w:hAnsi="Arial" w:cs="Arial"/>
        </w:rPr>
        <w:t>Com os resultados obtidos pode se concluir que o método</w:t>
      </w:r>
      <w:r w:rsidR="00CD7C59">
        <w:rPr>
          <w:rFonts w:ascii="Arial" w:hAnsi="Arial" w:cs="Arial"/>
        </w:rPr>
        <w:t xml:space="preserve"> </w:t>
      </w:r>
      <w:proofErr w:type="spellStart"/>
      <w:proofErr w:type="gramStart"/>
      <w:r w:rsidR="00CD7C59">
        <w:rPr>
          <w:rFonts w:ascii="Arial" w:hAnsi="Arial" w:cs="Arial"/>
        </w:rPr>
        <w:t>QuEChERS</w:t>
      </w:r>
      <w:proofErr w:type="spellEnd"/>
      <w:proofErr w:type="gramEnd"/>
      <w:r w:rsidR="00AD1911" w:rsidRPr="00AD1911">
        <w:rPr>
          <w:rFonts w:ascii="Arial" w:hAnsi="Arial" w:cs="Arial"/>
        </w:rPr>
        <w:t xml:space="preserve"> se mostra adequado para a quantificação dos 21 agrotóxicos em estudo nas amostras de solo, além </w:t>
      </w:r>
      <w:r w:rsidR="00F26CCA">
        <w:rPr>
          <w:rFonts w:ascii="Arial" w:hAnsi="Arial" w:cs="Arial"/>
        </w:rPr>
        <w:t xml:space="preserve">das vantagens </w:t>
      </w:r>
      <w:r w:rsidR="00AC2089">
        <w:rPr>
          <w:rFonts w:ascii="Arial" w:hAnsi="Arial" w:cs="Arial"/>
        </w:rPr>
        <w:t xml:space="preserve">de </w:t>
      </w:r>
      <w:r w:rsidR="00F26CCA">
        <w:rPr>
          <w:rFonts w:ascii="Arial" w:hAnsi="Arial" w:cs="Arial"/>
        </w:rPr>
        <w:t>fácil operação e</w:t>
      </w:r>
      <w:r w:rsidR="00AD1911" w:rsidRPr="00AD1911">
        <w:rPr>
          <w:rFonts w:ascii="Arial" w:hAnsi="Arial" w:cs="Arial"/>
        </w:rPr>
        <w:t xml:space="preserve"> baixo custo</w:t>
      </w:r>
      <w:r w:rsidR="00F26CCA">
        <w:rPr>
          <w:rFonts w:ascii="Arial" w:hAnsi="Arial" w:cs="Arial"/>
        </w:rPr>
        <w:t xml:space="preserve">. </w:t>
      </w:r>
    </w:p>
    <w:p w:rsidR="008225CB" w:rsidRDefault="008D0064" w:rsidP="008225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Referências:</w:t>
      </w:r>
    </w:p>
    <w:p w:rsidR="00725062" w:rsidRPr="00725062" w:rsidRDefault="00725062" w:rsidP="0072506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</w:t>
      </w:r>
      <w:r w:rsidRPr="00725062">
        <w:rPr>
          <w:rFonts w:ascii="Arial" w:hAnsi="Arial" w:cs="Arial"/>
        </w:rPr>
        <w:t xml:space="preserve">- </w:t>
      </w:r>
      <w:hyperlink r:id="rId7" w:history="1">
        <w:r w:rsidRPr="00725062">
          <w:rPr>
            <w:rStyle w:val="Hyperlink"/>
            <w:rFonts w:ascii="Arial" w:hAnsi="Arial" w:cs="Arial"/>
          </w:rPr>
          <w:t>http://www.agricultura.gov.br/vegetal/culturas/arroz</w:t>
        </w:r>
      </w:hyperlink>
      <w:r>
        <w:rPr>
          <w:rFonts w:ascii="Arial" w:hAnsi="Arial" w:cs="Arial"/>
        </w:rPr>
        <w:t xml:space="preserve"> </w:t>
      </w:r>
      <w:r w:rsidR="001057A6">
        <w:rPr>
          <w:rFonts w:ascii="Arial" w:hAnsi="Arial" w:cs="Arial"/>
        </w:rPr>
        <w:t>- acessado em julho de 2012</w:t>
      </w:r>
    </w:p>
    <w:p w:rsidR="00725062" w:rsidRPr="00725062" w:rsidRDefault="00725062" w:rsidP="007250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725062">
        <w:rPr>
          <w:rFonts w:ascii="Arial" w:hAnsi="Arial" w:cs="Arial"/>
        </w:rPr>
        <w:t>Primel, E.G</w:t>
      </w:r>
      <w:r w:rsidR="002C341E">
        <w:rPr>
          <w:rFonts w:ascii="Arial" w:hAnsi="Arial" w:cs="Arial"/>
        </w:rPr>
        <w:t xml:space="preserve">; Zanella, R.; </w:t>
      </w:r>
      <w:proofErr w:type="spellStart"/>
      <w:r w:rsidR="002C341E">
        <w:rPr>
          <w:rFonts w:ascii="Arial" w:hAnsi="Arial" w:cs="Arial"/>
        </w:rPr>
        <w:t>Kurz</w:t>
      </w:r>
      <w:proofErr w:type="spellEnd"/>
      <w:r w:rsidR="002C341E">
        <w:rPr>
          <w:rFonts w:ascii="Arial" w:hAnsi="Arial" w:cs="Arial"/>
        </w:rPr>
        <w:t xml:space="preserve">, </w:t>
      </w:r>
      <w:proofErr w:type="spellStart"/>
      <w:r w:rsidR="002C341E">
        <w:rPr>
          <w:rFonts w:ascii="Arial" w:hAnsi="Arial" w:cs="Arial"/>
        </w:rPr>
        <w:t>M.H.S.</w:t>
      </w:r>
      <w:proofErr w:type="spellEnd"/>
      <w:r w:rsidR="002C341E">
        <w:rPr>
          <w:rFonts w:ascii="Arial" w:hAnsi="Arial" w:cs="Arial"/>
        </w:rPr>
        <w:t xml:space="preserve">; Gonçalves, </w:t>
      </w:r>
      <w:proofErr w:type="spellStart"/>
      <w:r w:rsidR="002C341E">
        <w:rPr>
          <w:rFonts w:ascii="Arial" w:hAnsi="Arial" w:cs="Arial"/>
        </w:rPr>
        <w:t>F.F.</w:t>
      </w:r>
      <w:proofErr w:type="spellEnd"/>
      <w:r w:rsidR="002C341E">
        <w:rPr>
          <w:rFonts w:ascii="Arial" w:hAnsi="Arial" w:cs="Arial"/>
        </w:rPr>
        <w:t>; Machado, S.O.; Marchezan, E</w:t>
      </w:r>
      <w:proofErr w:type="gramStart"/>
      <w:r w:rsidR="002C341E">
        <w:rPr>
          <w:rFonts w:ascii="Arial" w:hAnsi="Arial" w:cs="Arial"/>
        </w:rPr>
        <w:t>.;</w:t>
      </w:r>
      <w:proofErr w:type="gramEnd"/>
      <w:r w:rsidR="002C341E">
        <w:rPr>
          <w:rFonts w:ascii="Arial" w:hAnsi="Arial" w:cs="Arial"/>
        </w:rPr>
        <w:t xml:space="preserve"> </w:t>
      </w:r>
      <w:r w:rsidRPr="000709D7">
        <w:rPr>
          <w:rFonts w:ascii="Arial" w:hAnsi="Arial" w:cs="Arial"/>
          <w:b/>
          <w:i/>
        </w:rPr>
        <w:t>Quím</w:t>
      </w:r>
      <w:r w:rsidR="006064D9" w:rsidRPr="000709D7">
        <w:rPr>
          <w:rFonts w:ascii="Arial" w:hAnsi="Arial" w:cs="Arial"/>
          <w:b/>
          <w:i/>
        </w:rPr>
        <w:t>.</w:t>
      </w:r>
      <w:r w:rsidRPr="000709D7">
        <w:rPr>
          <w:rFonts w:ascii="Arial" w:hAnsi="Arial" w:cs="Arial"/>
          <w:b/>
          <w:i/>
        </w:rPr>
        <w:t xml:space="preserve"> Nova</w:t>
      </w:r>
      <w:r w:rsidRPr="00725062">
        <w:rPr>
          <w:rFonts w:ascii="Arial" w:hAnsi="Arial" w:cs="Arial"/>
        </w:rPr>
        <w:t xml:space="preserve">, Vol. 28, Nº </w:t>
      </w:r>
      <w:r w:rsidR="00CF24A7">
        <w:rPr>
          <w:rFonts w:ascii="Arial" w:hAnsi="Arial" w:cs="Arial"/>
        </w:rPr>
        <w:t>4,605-609.</w:t>
      </w:r>
    </w:p>
    <w:p w:rsidR="009126F1" w:rsidRPr="00694510" w:rsidRDefault="008225CB" w:rsidP="002C341E">
      <w:pPr>
        <w:rPr>
          <w:rFonts w:ascii="Arial" w:hAnsi="Arial" w:cs="Arial"/>
          <w:lang w:val="en-US"/>
        </w:rPr>
      </w:pPr>
      <w:r w:rsidRPr="00694510">
        <w:rPr>
          <w:rFonts w:ascii="Arial" w:hAnsi="Arial" w:cs="Arial"/>
          <w:lang w:val="en-US"/>
        </w:rPr>
        <w:t xml:space="preserve">3 - </w:t>
      </w:r>
      <w:proofErr w:type="spellStart"/>
      <w:r w:rsidR="002C341E" w:rsidRPr="00694510">
        <w:rPr>
          <w:rFonts w:ascii="Arial" w:hAnsi="Arial" w:cs="Arial"/>
          <w:lang w:val="en-US"/>
        </w:rPr>
        <w:t>Anastassiades</w:t>
      </w:r>
      <w:proofErr w:type="spellEnd"/>
      <w:r w:rsidR="002C341E" w:rsidRPr="00694510">
        <w:rPr>
          <w:rFonts w:ascii="Arial" w:hAnsi="Arial" w:cs="Arial"/>
          <w:lang w:val="en-US"/>
        </w:rPr>
        <w:t xml:space="preserve">, M.; </w:t>
      </w:r>
      <w:proofErr w:type="spellStart"/>
      <w:r w:rsidR="002C341E" w:rsidRPr="00694510">
        <w:rPr>
          <w:rFonts w:ascii="Arial" w:hAnsi="Arial" w:cs="Arial"/>
          <w:lang w:val="en-US"/>
        </w:rPr>
        <w:t>Lehotay</w:t>
      </w:r>
      <w:proofErr w:type="spellEnd"/>
      <w:r w:rsidR="002C341E" w:rsidRPr="00694510">
        <w:rPr>
          <w:rFonts w:ascii="Arial" w:hAnsi="Arial" w:cs="Arial"/>
          <w:lang w:val="en-US"/>
        </w:rPr>
        <w:t xml:space="preserve">, S. J.; </w:t>
      </w:r>
      <w:proofErr w:type="spellStart"/>
      <w:r w:rsidR="002C341E" w:rsidRPr="00694510">
        <w:rPr>
          <w:rFonts w:ascii="Arial" w:hAnsi="Arial" w:cs="Arial"/>
          <w:lang w:val="en-US"/>
        </w:rPr>
        <w:t>Stajnbaher</w:t>
      </w:r>
      <w:proofErr w:type="spellEnd"/>
      <w:r w:rsidR="002C341E" w:rsidRPr="00694510">
        <w:rPr>
          <w:rFonts w:ascii="Arial" w:hAnsi="Arial" w:cs="Arial"/>
          <w:lang w:val="en-US"/>
        </w:rPr>
        <w:t xml:space="preserve">, D.; </w:t>
      </w:r>
      <w:proofErr w:type="spellStart"/>
      <w:r w:rsidR="002C341E" w:rsidRPr="00694510">
        <w:rPr>
          <w:rFonts w:ascii="Arial" w:hAnsi="Arial" w:cs="Arial"/>
          <w:lang w:val="en-US"/>
        </w:rPr>
        <w:t>Schenck</w:t>
      </w:r>
      <w:proofErr w:type="spellEnd"/>
      <w:r w:rsidR="002C341E" w:rsidRPr="00694510">
        <w:rPr>
          <w:rFonts w:ascii="Arial" w:hAnsi="Arial" w:cs="Arial"/>
          <w:lang w:val="en-US"/>
        </w:rPr>
        <w:t xml:space="preserve">, F. J.; </w:t>
      </w:r>
      <w:r w:rsidR="002C341E" w:rsidRPr="000709D7">
        <w:rPr>
          <w:rFonts w:ascii="Arial" w:hAnsi="Arial" w:cs="Arial"/>
          <w:b/>
          <w:i/>
          <w:lang w:val="en-US"/>
        </w:rPr>
        <w:t>J. AOAC Int</w:t>
      </w:r>
      <w:r w:rsidR="00CF24A7">
        <w:rPr>
          <w:rFonts w:ascii="Arial" w:hAnsi="Arial" w:cs="Arial"/>
          <w:lang w:val="en-US"/>
        </w:rPr>
        <w:t>. 86, 412, 2003.</w:t>
      </w:r>
    </w:p>
    <w:p w:rsidR="00E52206" w:rsidRDefault="008225CB" w:rsidP="00E52206">
      <w:pPr>
        <w:jc w:val="both"/>
        <w:rPr>
          <w:rFonts w:ascii="Arial" w:hAnsi="Arial" w:cs="Arial"/>
          <w:lang w:val="en-US"/>
        </w:rPr>
      </w:pPr>
      <w:r w:rsidRPr="00AC2089">
        <w:rPr>
          <w:rFonts w:ascii="Arial" w:hAnsi="Arial" w:cs="Arial"/>
        </w:rPr>
        <w:t xml:space="preserve">4 </w:t>
      </w:r>
      <w:r w:rsidR="002C341E" w:rsidRPr="00AC2089">
        <w:rPr>
          <w:rFonts w:ascii="Arial" w:hAnsi="Arial" w:cs="Arial"/>
        </w:rPr>
        <w:t>–</w:t>
      </w:r>
      <w:r w:rsidRPr="00AC2089">
        <w:rPr>
          <w:rFonts w:ascii="Arial" w:hAnsi="Arial" w:cs="Arial"/>
        </w:rPr>
        <w:t xml:space="preserve"> </w:t>
      </w:r>
      <w:r w:rsidR="002C341E" w:rsidRPr="00AC2089">
        <w:rPr>
          <w:rFonts w:ascii="Arial" w:hAnsi="Arial" w:cs="Arial"/>
        </w:rPr>
        <w:t>Caldas, S.S.;</w:t>
      </w:r>
      <w:r w:rsidR="006064D9" w:rsidRPr="00AC2089">
        <w:rPr>
          <w:rFonts w:ascii="Arial" w:hAnsi="Arial" w:cs="Arial"/>
        </w:rPr>
        <w:t xml:space="preserve"> </w:t>
      </w:r>
      <w:r w:rsidR="002C341E" w:rsidRPr="00AC2089">
        <w:rPr>
          <w:rFonts w:ascii="Arial" w:hAnsi="Arial" w:cs="Arial"/>
        </w:rPr>
        <w:t xml:space="preserve">Bolzan, C.M.; </w:t>
      </w:r>
      <w:r w:rsidRPr="00AC2089">
        <w:rPr>
          <w:rFonts w:ascii="Arial" w:hAnsi="Arial" w:cs="Arial"/>
        </w:rPr>
        <w:t>Cerqueira,</w:t>
      </w:r>
      <w:r w:rsidR="002C341E" w:rsidRPr="00AC2089">
        <w:rPr>
          <w:rFonts w:ascii="Arial" w:hAnsi="Arial" w:cs="Arial"/>
        </w:rPr>
        <w:t xml:space="preserve"> M.B.;</w:t>
      </w:r>
      <w:r w:rsidRPr="00AC2089">
        <w:rPr>
          <w:rFonts w:ascii="Arial" w:hAnsi="Arial" w:cs="Arial"/>
        </w:rPr>
        <w:t xml:space="preserve"> Tomasini,</w:t>
      </w:r>
      <w:r w:rsidR="002C341E" w:rsidRPr="00AC2089">
        <w:rPr>
          <w:rFonts w:ascii="Arial" w:hAnsi="Arial" w:cs="Arial"/>
        </w:rPr>
        <w:t xml:space="preserve"> </w:t>
      </w:r>
      <w:proofErr w:type="gramStart"/>
      <w:r w:rsidR="002C341E" w:rsidRPr="00AC2089">
        <w:rPr>
          <w:rFonts w:ascii="Arial" w:hAnsi="Arial" w:cs="Arial"/>
        </w:rPr>
        <w:t>D.</w:t>
      </w:r>
      <w:proofErr w:type="gramEnd"/>
      <w:r w:rsidR="002C341E" w:rsidRPr="00AC2089">
        <w:rPr>
          <w:rFonts w:ascii="Arial" w:hAnsi="Arial" w:cs="Arial"/>
        </w:rPr>
        <w:t>;</w:t>
      </w:r>
      <w:r w:rsidRPr="00AC2089">
        <w:rPr>
          <w:rFonts w:ascii="Arial" w:hAnsi="Arial" w:cs="Arial"/>
        </w:rPr>
        <w:t xml:space="preserve"> </w:t>
      </w:r>
      <w:proofErr w:type="spellStart"/>
      <w:r w:rsidRPr="00AC2089">
        <w:rPr>
          <w:rFonts w:ascii="Arial" w:hAnsi="Arial" w:cs="Arial"/>
        </w:rPr>
        <w:t>Furlong</w:t>
      </w:r>
      <w:proofErr w:type="spellEnd"/>
      <w:r w:rsidRPr="00AC2089">
        <w:rPr>
          <w:rFonts w:ascii="Arial" w:hAnsi="Arial" w:cs="Arial"/>
        </w:rPr>
        <w:t>,</w:t>
      </w:r>
      <w:r w:rsidR="002C341E" w:rsidRPr="00AC2089">
        <w:rPr>
          <w:rFonts w:ascii="Arial" w:hAnsi="Arial" w:cs="Arial"/>
        </w:rPr>
        <w:t xml:space="preserve"> </w:t>
      </w:r>
      <w:proofErr w:type="spellStart"/>
      <w:r w:rsidR="002C341E" w:rsidRPr="00AC2089">
        <w:rPr>
          <w:rFonts w:ascii="Arial" w:hAnsi="Arial" w:cs="Arial"/>
        </w:rPr>
        <w:t>E.B.</w:t>
      </w:r>
      <w:proofErr w:type="spellEnd"/>
      <w:r w:rsidR="002C341E" w:rsidRPr="00AC2089">
        <w:rPr>
          <w:rFonts w:ascii="Arial" w:hAnsi="Arial" w:cs="Arial"/>
        </w:rPr>
        <w:t>;</w:t>
      </w:r>
      <w:r w:rsidRPr="00AC2089">
        <w:rPr>
          <w:rFonts w:ascii="Arial" w:hAnsi="Arial" w:cs="Arial"/>
        </w:rPr>
        <w:t xml:space="preserve"> Fagundes,</w:t>
      </w:r>
      <w:r w:rsidR="002C341E" w:rsidRPr="00AC2089">
        <w:rPr>
          <w:rFonts w:ascii="Arial" w:hAnsi="Arial" w:cs="Arial"/>
        </w:rPr>
        <w:t xml:space="preserve"> C.; Primel, E.G.; </w:t>
      </w:r>
      <w:r w:rsidR="00F26CCA" w:rsidRPr="000709D7">
        <w:rPr>
          <w:rFonts w:ascii="Arial" w:hAnsi="Arial" w:cs="Arial"/>
          <w:b/>
          <w:i/>
        </w:rPr>
        <w:t xml:space="preserve">J. Agric. </w:t>
      </w:r>
      <w:r w:rsidR="00F26CCA" w:rsidRPr="000709D7">
        <w:rPr>
          <w:rFonts w:ascii="Arial" w:hAnsi="Arial" w:cs="Arial"/>
          <w:b/>
          <w:i/>
          <w:lang w:val="en-US"/>
        </w:rPr>
        <w:t xml:space="preserve">Food </w:t>
      </w:r>
      <w:proofErr w:type="gramStart"/>
      <w:r w:rsidR="00F26CCA" w:rsidRPr="000709D7">
        <w:rPr>
          <w:rFonts w:ascii="Arial" w:hAnsi="Arial" w:cs="Arial"/>
          <w:b/>
          <w:i/>
          <w:lang w:val="en-US"/>
        </w:rPr>
        <w:t>Chem.</w:t>
      </w:r>
      <w:r w:rsidR="00F26CCA" w:rsidRPr="00F26CCA">
        <w:rPr>
          <w:rFonts w:ascii="Arial" w:hAnsi="Arial" w:cs="Arial"/>
          <w:lang w:val="en-US"/>
        </w:rPr>
        <w:t xml:space="preserve"> </w:t>
      </w:r>
      <w:r w:rsidR="00CF24A7">
        <w:rPr>
          <w:rFonts w:ascii="Arial" w:hAnsi="Arial" w:cs="Arial"/>
          <w:lang w:val="en-US"/>
        </w:rPr>
        <w:t>,</w:t>
      </w:r>
      <w:r w:rsidR="002C341E">
        <w:rPr>
          <w:rFonts w:ascii="Arial" w:hAnsi="Arial" w:cs="Arial"/>
          <w:lang w:val="en-US"/>
        </w:rPr>
        <w:t>59</w:t>
      </w:r>
      <w:proofErr w:type="gramEnd"/>
      <w:r w:rsidR="002C341E">
        <w:rPr>
          <w:rFonts w:ascii="Arial" w:hAnsi="Arial" w:cs="Arial"/>
          <w:lang w:val="en-US"/>
        </w:rPr>
        <w:t>, 11918-11926</w:t>
      </w:r>
      <w:r w:rsidR="00CF24A7">
        <w:rPr>
          <w:rFonts w:ascii="Arial" w:hAnsi="Arial" w:cs="Arial"/>
          <w:lang w:val="en-US"/>
        </w:rPr>
        <w:t>, 2011</w:t>
      </w:r>
    </w:p>
    <w:p w:rsidR="009126F1" w:rsidRPr="00E52206" w:rsidRDefault="00725062" w:rsidP="00E52206">
      <w:pPr>
        <w:jc w:val="both"/>
        <w:rPr>
          <w:rFonts w:ascii="Arial" w:hAnsi="Arial" w:cs="Arial"/>
          <w:lang w:val="en-US"/>
        </w:rPr>
      </w:pPr>
      <w:r w:rsidRPr="00725062">
        <w:rPr>
          <w:rFonts w:ascii="Arial" w:hAnsi="Arial" w:cs="Arial"/>
        </w:rPr>
        <w:t xml:space="preserve">5 - </w:t>
      </w:r>
      <w:proofErr w:type="spellStart"/>
      <w:r w:rsidR="002C341E" w:rsidRPr="002C341E">
        <w:rPr>
          <w:rFonts w:ascii="Arial" w:hAnsi="Arial" w:cs="Arial"/>
        </w:rPr>
        <w:t>Economou</w:t>
      </w:r>
      <w:proofErr w:type="spellEnd"/>
      <w:r w:rsidR="002C341E" w:rsidRPr="002C341E">
        <w:rPr>
          <w:rFonts w:ascii="Arial" w:hAnsi="Arial" w:cs="Arial"/>
        </w:rPr>
        <w:t xml:space="preserve">, A.; </w:t>
      </w:r>
      <w:proofErr w:type="spellStart"/>
      <w:r w:rsidR="002C341E" w:rsidRPr="002C341E">
        <w:rPr>
          <w:rFonts w:ascii="Arial" w:hAnsi="Arial" w:cs="Arial"/>
        </w:rPr>
        <w:t>Botit</w:t>
      </w:r>
      <w:r w:rsidR="002C341E">
        <w:rPr>
          <w:rFonts w:ascii="Arial" w:hAnsi="Arial" w:cs="Arial"/>
        </w:rPr>
        <w:t>si</w:t>
      </w:r>
      <w:proofErr w:type="spellEnd"/>
      <w:r w:rsidR="002C341E">
        <w:rPr>
          <w:rFonts w:ascii="Arial" w:hAnsi="Arial" w:cs="Arial"/>
        </w:rPr>
        <w:t xml:space="preserve">, H.; </w:t>
      </w:r>
      <w:proofErr w:type="spellStart"/>
      <w:r w:rsidR="002C341E">
        <w:rPr>
          <w:rFonts w:ascii="Arial" w:hAnsi="Arial" w:cs="Arial"/>
        </w:rPr>
        <w:t>Antoniou</w:t>
      </w:r>
      <w:proofErr w:type="spellEnd"/>
      <w:r w:rsidR="002C341E">
        <w:rPr>
          <w:rFonts w:ascii="Arial" w:hAnsi="Arial" w:cs="Arial"/>
        </w:rPr>
        <w:t xml:space="preserve">, S.; </w:t>
      </w:r>
      <w:proofErr w:type="spellStart"/>
      <w:r w:rsidR="002C341E">
        <w:rPr>
          <w:rFonts w:ascii="Arial" w:hAnsi="Arial" w:cs="Arial"/>
        </w:rPr>
        <w:t>Tsipi</w:t>
      </w:r>
      <w:proofErr w:type="spellEnd"/>
      <w:r w:rsidR="002C341E">
        <w:rPr>
          <w:rFonts w:ascii="Arial" w:hAnsi="Arial" w:cs="Arial"/>
        </w:rPr>
        <w:t xml:space="preserve">, </w:t>
      </w:r>
      <w:proofErr w:type="gramStart"/>
      <w:r w:rsidR="002C341E">
        <w:rPr>
          <w:rFonts w:ascii="Arial" w:hAnsi="Arial" w:cs="Arial"/>
        </w:rPr>
        <w:t>D.</w:t>
      </w:r>
      <w:proofErr w:type="gramEnd"/>
      <w:r w:rsidR="002C341E">
        <w:rPr>
          <w:rFonts w:ascii="Arial" w:hAnsi="Arial" w:cs="Arial"/>
        </w:rPr>
        <w:t xml:space="preserve">; </w:t>
      </w:r>
      <w:r w:rsidR="002C341E" w:rsidRPr="00CF24A7">
        <w:rPr>
          <w:rFonts w:ascii="Arial" w:hAnsi="Arial" w:cs="Arial"/>
          <w:b/>
          <w:i/>
        </w:rPr>
        <w:t xml:space="preserve">J. </w:t>
      </w:r>
      <w:proofErr w:type="spellStart"/>
      <w:r w:rsidR="002C341E" w:rsidRPr="00CF24A7">
        <w:rPr>
          <w:rFonts w:ascii="Arial" w:hAnsi="Arial" w:cs="Arial"/>
          <w:b/>
          <w:i/>
        </w:rPr>
        <w:t>Chromatogr</w:t>
      </w:r>
      <w:proofErr w:type="spellEnd"/>
      <w:r w:rsidR="002C341E" w:rsidRPr="00CF24A7">
        <w:rPr>
          <w:rFonts w:ascii="Arial" w:hAnsi="Arial" w:cs="Arial"/>
          <w:b/>
          <w:i/>
        </w:rPr>
        <w:t>. A</w:t>
      </w:r>
      <w:r w:rsidR="002C341E" w:rsidRPr="002C341E">
        <w:rPr>
          <w:rFonts w:ascii="Arial" w:hAnsi="Arial" w:cs="Arial"/>
        </w:rPr>
        <w:t>, 1216, 5856–5867</w:t>
      </w:r>
      <w:r w:rsidR="00CF24A7">
        <w:rPr>
          <w:rFonts w:ascii="Arial" w:hAnsi="Arial" w:cs="Arial"/>
        </w:rPr>
        <w:t>, 2009.</w:t>
      </w:r>
    </w:p>
    <w:sectPr w:rsidR="009126F1" w:rsidRPr="00E52206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80" w:rsidRDefault="00071980">
      <w:r>
        <w:separator/>
      </w:r>
    </w:p>
  </w:endnote>
  <w:endnote w:type="continuationSeparator" w:id="0">
    <w:p w:rsidR="00071980" w:rsidRDefault="0007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Pr="00DB7B9E">
      <w:rPr>
        <w:rFonts w:ascii="Arial" w:hAnsi="Arial" w:cs="Arial"/>
      </w:rPr>
      <w:t xml:space="preserve"> de outubro de 201</w:t>
    </w:r>
    <w:r w:rsidR="00007FAC">
      <w:rPr>
        <w:rFonts w:ascii="Arial" w:hAnsi="Arial" w:cs="Arial"/>
      </w:rPr>
      <w:t>2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80" w:rsidRDefault="00071980">
      <w:r>
        <w:separator/>
      </w:r>
    </w:p>
  </w:footnote>
  <w:footnote w:type="continuationSeparator" w:id="0">
    <w:p w:rsidR="00071980" w:rsidRDefault="00071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8D0064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07FAC"/>
    <w:rsid w:val="00040CBD"/>
    <w:rsid w:val="00045751"/>
    <w:rsid w:val="000709D7"/>
    <w:rsid w:val="00071980"/>
    <w:rsid w:val="00086870"/>
    <w:rsid w:val="000F1B10"/>
    <w:rsid w:val="001057A6"/>
    <w:rsid w:val="001411ED"/>
    <w:rsid w:val="001475D9"/>
    <w:rsid w:val="001B63CF"/>
    <w:rsid w:val="001C3F35"/>
    <w:rsid w:val="00264B82"/>
    <w:rsid w:val="00265054"/>
    <w:rsid w:val="00292C21"/>
    <w:rsid w:val="002A0302"/>
    <w:rsid w:val="002C341E"/>
    <w:rsid w:val="002E4E76"/>
    <w:rsid w:val="00315016"/>
    <w:rsid w:val="003425C8"/>
    <w:rsid w:val="003850F5"/>
    <w:rsid w:val="003A47A5"/>
    <w:rsid w:val="00404583"/>
    <w:rsid w:val="0046194F"/>
    <w:rsid w:val="00462626"/>
    <w:rsid w:val="004B5EA0"/>
    <w:rsid w:val="00527E15"/>
    <w:rsid w:val="00535058"/>
    <w:rsid w:val="005612D0"/>
    <w:rsid w:val="005C67BC"/>
    <w:rsid w:val="006064D9"/>
    <w:rsid w:val="00666E8A"/>
    <w:rsid w:val="00694510"/>
    <w:rsid w:val="006D6AF8"/>
    <w:rsid w:val="00725062"/>
    <w:rsid w:val="00790BC6"/>
    <w:rsid w:val="007966EA"/>
    <w:rsid w:val="007F6084"/>
    <w:rsid w:val="007F753C"/>
    <w:rsid w:val="008225CB"/>
    <w:rsid w:val="008A3570"/>
    <w:rsid w:val="008B436A"/>
    <w:rsid w:val="008C2996"/>
    <w:rsid w:val="008C4CFF"/>
    <w:rsid w:val="008D0064"/>
    <w:rsid w:val="009126F1"/>
    <w:rsid w:val="00925B1F"/>
    <w:rsid w:val="00972CDB"/>
    <w:rsid w:val="00A014ED"/>
    <w:rsid w:val="00A50278"/>
    <w:rsid w:val="00AC2089"/>
    <w:rsid w:val="00AD1911"/>
    <w:rsid w:val="00B44324"/>
    <w:rsid w:val="00B82C62"/>
    <w:rsid w:val="00B912F5"/>
    <w:rsid w:val="00BD763E"/>
    <w:rsid w:val="00BF7F38"/>
    <w:rsid w:val="00C30EBD"/>
    <w:rsid w:val="00C95146"/>
    <w:rsid w:val="00CA4B29"/>
    <w:rsid w:val="00CB610F"/>
    <w:rsid w:val="00CD7C59"/>
    <w:rsid w:val="00CE68E1"/>
    <w:rsid w:val="00CF24A7"/>
    <w:rsid w:val="00D67284"/>
    <w:rsid w:val="00E32947"/>
    <w:rsid w:val="00E4638E"/>
    <w:rsid w:val="00E52206"/>
    <w:rsid w:val="00EB5B3A"/>
    <w:rsid w:val="00ED30D1"/>
    <w:rsid w:val="00EE6C7B"/>
    <w:rsid w:val="00F26CCA"/>
    <w:rsid w:val="00F739A2"/>
    <w:rsid w:val="00FC4BF1"/>
    <w:rsid w:val="00FD6BD0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26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26F1"/>
  </w:style>
  <w:style w:type="character" w:styleId="Refdenotadefim">
    <w:name w:val="endnote reference"/>
    <w:basedOn w:val="Fontepargpadro"/>
    <w:uiPriority w:val="99"/>
    <w:semiHidden/>
    <w:unhideWhenUsed/>
    <w:rsid w:val="009126F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126F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126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06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8D0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64"/>
    <w:rPr>
      <w:b/>
      <w:bCs/>
    </w:rPr>
  </w:style>
  <w:style w:type="paragraph" w:styleId="Reviso">
    <w:name w:val="Revision"/>
    <w:hidden/>
    <w:uiPriority w:val="99"/>
    <w:semiHidden/>
    <w:rsid w:val="00BF7F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1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126F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126F1"/>
  </w:style>
  <w:style w:type="character" w:styleId="Refdenotadefim">
    <w:name w:val="endnote reference"/>
    <w:basedOn w:val="Fontepargpadro"/>
    <w:uiPriority w:val="99"/>
    <w:semiHidden/>
    <w:unhideWhenUsed/>
    <w:rsid w:val="009126F1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126F1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126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06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8D00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00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00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00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00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ricultura.gov.br/vegetal/culturas/arro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InternetSite</b:SourceType>
    <b:Guid>{E0F8BDE6-E53C-4B1D-BF3F-EF8EBA60DBFC}</b:Guid>
    <b:Title> http://www.agricultura.gov.br/vegetal/culturas/arroz</b:Title>
    <b:InternetSiteTitle>Ministério da Agricultura</b:InternetSiteTitle>
    <b:RefOrder>1</b:RefOrder>
  </b:Source>
</b:Sources>
</file>

<file path=customXml/itemProps1.xml><?xml version="1.0" encoding="utf-8"?>
<ds:datastoreItem xmlns:ds="http://schemas.openxmlformats.org/officeDocument/2006/customXml" ds:itemID="{7C7F5295-C30D-42B6-852D-043D0E29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Microsoft</Company>
  <LinksUpToDate>false</LinksUpToDate>
  <CharactersWithSpaces>2867</CharactersWithSpaces>
  <SharedDoc>false</SharedDoc>
  <HLinks>
    <vt:vector size="6" baseType="variant"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http://www.agricultura.gov.br/vegetal/culturas/arroz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Jean Lucas de Oliveira Arias</dc:creator>
  <cp:lastModifiedBy>Jean Lucas de Oliveira Arias</cp:lastModifiedBy>
  <cp:revision>5</cp:revision>
  <cp:lastPrinted>2011-07-22T11:48:00Z</cp:lastPrinted>
  <dcterms:created xsi:type="dcterms:W3CDTF">2012-08-01T20:53:00Z</dcterms:created>
  <dcterms:modified xsi:type="dcterms:W3CDTF">2012-08-02T11:36:00Z</dcterms:modified>
</cp:coreProperties>
</file>