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FD1685" w:rsidP="0046194F">
      <w:pPr>
        <w:jc w:val="center"/>
        <w:rPr>
          <w:rFonts w:ascii="Arial" w:hAnsi="Arial" w:cs="Arial"/>
          <w:b/>
        </w:rPr>
      </w:pPr>
      <w:r w:rsidRPr="00FD1685">
        <w:rPr>
          <w:rFonts w:ascii="Arial" w:hAnsi="Arial" w:cs="Arial"/>
          <w:b/>
        </w:rPr>
        <w:t xml:space="preserve">SUBSÍDIOS AO SISTEMA DE GESTÃO AMBIENTAL DA UNIVERSIDADE FEDERAL DO RIO GRANDE (SGA-FURG). </w:t>
      </w:r>
      <w:r w:rsidR="0083697F">
        <w:rPr>
          <w:rFonts w:ascii="Arial" w:hAnsi="Arial" w:cs="Arial"/>
          <w:b/>
        </w:rPr>
        <w:t>LEVANTAMENTO DE ASPECTOS E IMPACTOS AMBIENTAIS (PRÉDIOS DE ENSINO 1 E 2 E PROINFRA)</w:t>
      </w:r>
      <w:r w:rsidR="00F702F9">
        <w:rPr>
          <w:rFonts w:ascii="Arial" w:hAnsi="Arial" w:cs="Arial"/>
          <w:b/>
        </w:rPr>
        <w:t>.</w:t>
      </w:r>
      <w:r w:rsidR="0083697F">
        <w:rPr>
          <w:rFonts w:ascii="Arial" w:hAnsi="Arial" w:cs="Arial"/>
          <w:b/>
        </w:rPr>
        <w:t xml:space="preserve"> 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</w:p>
    <w:p w:rsidR="0058270D" w:rsidRDefault="00821856" w:rsidP="0083697F">
      <w:pPr>
        <w:jc w:val="right"/>
        <w:rPr>
          <w:rFonts w:ascii="Arial" w:hAnsi="Arial" w:cs="Arial"/>
        </w:rPr>
      </w:pPr>
      <w:r w:rsidRPr="00821856">
        <w:rPr>
          <w:rFonts w:ascii="Arial" w:hAnsi="Arial" w:cs="Arial"/>
        </w:rPr>
        <w:t>Monique Souza Roberg</w:t>
      </w:r>
    </w:p>
    <w:p w:rsidR="00A1241F" w:rsidRDefault="00A1241F" w:rsidP="00A1241F">
      <w:pPr>
        <w:jc w:val="right"/>
        <w:rPr>
          <w:rFonts w:ascii="Arial" w:hAnsi="Arial" w:cs="Arial"/>
        </w:rPr>
      </w:pPr>
      <w:r w:rsidRPr="00CD27B7">
        <w:rPr>
          <w:rFonts w:ascii="Arial" w:hAnsi="Arial" w:cs="Arial"/>
        </w:rPr>
        <w:t>Dione Kitzmann</w:t>
      </w:r>
    </w:p>
    <w:p w:rsidR="00A1241F" w:rsidRDefault="00A1241F" w:rsidP="00A124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Francine de Castro</w:t>
      </w:r>
    </w:p>
    <w:p w:rsidR="00A1241F" w:rsidRPr="00375919" w:rsidRDefault="00A1241F" w:rsidP="00A124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Juliander da Rosa Florindo</w:t>
      </w:r>
      <w:r w:rsidRPr="00CD27B7">
        <w:rPr>
          <w:rFonts w:ascii="Arial" w:hAnsi="Arial" w:cs="Arial"/>
        </w:rPr>
        <w:t xml:space="preserve"> </w:t>
      </w:r>
    </w:p>
    <w:p w:rsidR="00000000" w:rsidRDefault="003759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Rafaella Egues da Rosa</w:t>
      </w:r>
    </w:p>
    <w:p w:rsidR="0046194F" w:rsidRPr="00375919" w:rsidRDefault="0046194F" w:rsidP="0046194F">
      <w:pPr>
        <w:jc w:val="right"/>
        <w:rPr>
          <w:rFonts w:ascii="Arial" w:hAnsi="Arial" w:cs="Arial"/>
        </w:rPr>
      </w:pPr>
    </w:p>
    <w:p w:rsidR="0083697F" w:rsidRPr="00375919" w:rsidRDefault="0083697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A615BF">
        <w:rPr>
          <w:rFonts w:ascii="Arial" w:hAnsi="Arial" w:cs="Arial"/>
        </w:rPr>
        <w:t xml:space="preserve">Ciências </w:t>
      </w:r>
      <w:r w:rsidR="00A1241F">
        <w:rPr>
          <w:rFonts w:ascii="Arial" w:hAnsi="Arial" w:cs="Arial"/>
        </w:rPr>
        <w:t>exatas e da terra.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83697F" w:rsidRDefault="0083697F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83697F">
        <w:rPr>
          <w:rFonts w:ascii="Arial" w:hAnsi="Arial" w:cs="Arial"/>
        </w:rPr>
        <w:t xml:space="preserve"> </w:t>
      </w:r>
      <w:r w:rsidR="0058270D">
        <w:rPr>
          <w:rFonts w:ascii="Arial" w:hAnsi="Arial" w:cs="Arial"/>
        </w:rPr>
        <w:t xml:space="preserve">Avaliação de </w:t>
      </w:r>
      <w:r w:rsidR="0083697F">
        <w:rPr>
          <w:rFonts w:ascii="Arial" w:hAnsi="Arial" w:cs="Arial"/>
        </w:rPr>
        <w:t>Aspectos</w:t>
      </w:r>
      <w:r w:rsidR="0058270D">
        <w:rPr>
          <w:rFonts w:ascii="Arial" w:hAnsi="Arial" w:cs="Arial"/>
        </w:rPr>
        <w:t xml:space="preserve"> e</w:t>
      </w:r>
      <w:r w:rsidR="0083697F">
        <w:rPr>
          <w:rFonts w:ascii="Arial" w:hAnsi="Arial" w:cs="Arial"/>
        </w:rPr>
        <w:t xml:space="preserve"> Impactos; </w:t>
      </w:r>
      <w:r w:rsidR="0058270D">
        <w:rPr>
          <w:rFonts w:ascii="Arial" w:hAnsi="Arial" w:cs="Arial"/>
        </w:rPr>
        <w:t xml:space="preserve">LAIA; Gestão </w:t>
      </w:r>
      <w:r w:rsidR="0083697F">
        <w:rPr>
          <w:rFonts w:ascii="Arial" w:hAnsi="Arial" w:cs="Arial"/>
        </w:rPr>
        <w:t>Ambiental; FURG.</w:t>
      </w:r>
    </w:p>
    <w:p w:rsidR="0083697F" w:rsidRDefault="0083697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676B1" w:rsidRDefault="0083697F">
      <w:pPr>
        <w:pStyle w:val="Padr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3697F">
        <w:rPr>
          <w:rFonts w:ascii="Arial" w:hAnsi="Arial" w:cs="Arial"/>
        </w:rPr>
        <w:t xml:space="preserve"> meio ambiente </w:t>
      </w:r>
      <w:r w:rsidR="00F702F9" w:rsidRPr="0083697F">
        <w:rPr>
          <w:rFonts w:ascii="Arial" w:hAnsi="Arial" w:cs="Arial"/>
        </w:rPr>
        <w:t xml:space="preserve">tem </w:t>
      </w:r>
      <w:r w:rsidR="00F702F9">
        <w:rPr>
          <w:rFonts w:ascii="Arial" w:hAnsi="Arial" w:cs="Arial"/>
        </w:rPr>
        <w:t>conquist</w:t>
      </w:r>
      <w:r w:rsidR="00F702F9" w:rsidRPr="0083697F">
        <w:rPr>
          <w:rFonts w:ascii="Arial" w:hAnsi="Arial" w:cs="Arial"/>
        </w:rPr>
        <w:t xml:space="preserve">ado </w:t>
      </w:r>
      <w:r w:rsidRPr="0083697F">
        <w:rPr>
          <w:rFonts w:ascii="Arial" w:hAnsi="Arial" w:cs="Arial"/>
        </w:rPr>
        <w:t xml:space="preserve">um espaço cada vez maior, o que </w:t>
      </w:r>
      <w:r w:rsidR="0098377F">
        <w:rPr>
          <w:rFonts w:ascii="Arial" w:hAnsi="Arial" w:cs="Arial"/>
        </w:rPr>
        <w:t>antes</w:t>
      </w:r>
      <w:r w:rsidR="0098377F" w:rsidRPr="0083697F">
        <w:rPr>
          <w:rFonts w:ascii="Arial" w:hAnsi="Arial" w:cs="Arial"/>
        </w:rPr>
        <w:t xml:space="preserve"> </w:t>
      </w:r>
      <w:r w:rsidRPr="0083697F">
        <w:rPr>
          <w:rFonts w:ascii="Arial" w:hAnsi="Arial" w:cs="Arial"/>
        </w:rPr>
        <w:t xml:space="preserve">se restringia ao meio empresarial acaba por envolver também o setor da educação, a exemplo das Instituições de Ensino Superior. </w:t>
      </w:r>
      <w:r>
        <w:rPr>
          <w:rFonts w:ascii="Arial" w:hAnsi="Arial" w:cs="Arial"/>
        </w:rPr>
        <w:t xml:space="preserve">As </w:t>
      </w:r>
      <w:r w:rsidRPr="0083697F">
        <w:rPr>
          <w:rFonts w:ascii="Arial" w:hAnsi="Arial" w:cs="Arial"/>
        </w:rPr>
        <w:t>universidades geram significativos impactos ambientais</w:t>
      </w:r>
      <w:r w:rsidR="006843C1">
        <w:rPr>
          <w:rFonts w:ascii="Arial" w:hAnsi="Arial" w:cs="Arial"/>
        </w:rPr>
        <w:t xml:space="preserve"> devido à</w:t>
      </w:r>
      <w:r w:rsidRPr="0083697F">
        <w:rPr>
          <w:rFonts w:ascii="Arial" w:hAnsi="Arial" w:cs="Arial"/>
        </w:rPr>
        <w:t xml:space="preserve"> manutenção constante dos edifícios e espaços, </w:t>
      </w:r>
      <w:r w:rsidR="002F3F89">
        <w:rPr>
          <w:rFonts w:ascii="Arial" w:hAnsi="Arial" w:cs="Arial"/>
        </w:rPr>
        <w:t xml:space="preserve">o </w:t>
      </w:r>
      <w:r w:rsidR="006843C1">
        <w:rPr>
          <w:rFonts w:ascii="Arial" w:hAnsi="Arial" w:cs="Arial"/>
        </w:rPr>
        <w:t xml:space="preserve">consumo de recursos e a </w:t>
      </w:r>
      <w:r w:rsidR="00490A7D">
        <w:rPr>
          <w:rFonts w:ascii="Arial" w:hAnsi="Arial" w:cs="Arial"/>
        </w:rPr>
        <w:t>gera</w:t>
      </w:r>
      <w:r w:rsidR="00490A7D" w:rsidRPr="0083697F">
        <w:rPr>
          <w:rFonts w:ascii="Arial" w:hAnsi="Arial" w:cs="Arial"/>
        </w:rPr>
        <w:t xml:space="preserve">ção </w:t>
      </w:r>
      <w:r w:rsidRPr="0083697F">
        <w:rPr>
          <w:rFonts w:ascii="Arial" w:hAnsi="Arial" w:cs="Arial"/>
        </w:rPr>
        <w:t xml:space="preserve">de resíduos </w:t>
      </w:r>
      <w:r w:rsidR="00490A7D">
        <w:rPr>
          <w:rFonts w:ascii="Arial" w:hAnsi="Arial" w:cs="Arial"/>
        </w:rPr>
        <w:t xml:space="preserve">sólidos </w:t>
      </w:r>
      <w:r w:rsidR="00DF25AE">
        <w:rPr>
          <w:rFonts w:ascii="Arial" w:hAnsi="Arial" w:cs="Arial"/>
        </w:rPr>
        <w:t xml:space="preserve">orgânicos </w:t>
      </w:r>
      <w:r w:rsidR="00490A7D">
        <w:rPr>
          <w:rFonts w:ascii="Arial" w:hAnsi="Arial" w:cs="Arial"/>
        </w:rPr>
        <w:t xml:space="preserve">e </w:t>
      </w:r>
      <w:r w:rsidRPr="0083697F">
        <w:rPr>
          <w:rFonts w:ascii="Arial" w:hAnsi="Arial" w:cs="Arial"/>
        </w:rPr>
        <w:t>perigosos.</w:t>
      </w:r>
      <w:r>
        <w:rPr>
          <w:rFonts w:ascii="Arial" w:hAnsi="Arial" w:cs="Arial"/>
        </w:rPr>
        <w:t xml:space="preserve"> </w:t>
      </w:r>
      <w:r w:rsidR="002F294B">
        <w:rPr>
          <w:rFonts w:ascii="Arial" w:hAnsi="Arial" w:cs="Arial"/>
        </w:rPr>
        <w:t>O present</w:t>
      </w:r>
      <w:r w:rsidR="00146F59">
        <w:rPr>
          <w:rFonts w:ascii="Arial" w:hAnsi="Arial" w:cs="Arial"/>
        </w:rPr>
        <w:t xml:space="preserve">e estudo </w:t>
      </w:r>
      <w:r w:rsidR="0098377F">
        <w:rPr>
          <w:rFonts w:ascii="Arial" w:hAnsi="Arial" w:cs="Arial"/>
        </w:rPr>
        <w:t xml:space="preserve">teve </w:t>
      </w:r>
      <w:r w:rsidR="00146F59">
        <w:rPr>
          <w:rFonts w:ascii="Arial" w:hAnsi="Arial" w:cs="Arial"/>
        </w:rPr>
        <w:t>por objetivo a geração de</w:t>
      </w:r>
      <w:r w:rsidR="002F294B">
        <w:rPr>
          <w:rFonts w:ascii="Arial" w:hAnsi="Arial" w:cs="Arial"/>
        </w:rPr>
        <w:t xml:space="preserve"> subsídio</w:t>
      </w:r>
      <w:r w:rsidR="00146F59">
        <w:rPr>
          <w:rFonts w:ascii="Arial" w:hAnsi="Arial" w:cs="Arial"/>
        </w:rPr>
        <w:t>s</w:t>
      </w:r>
      <w:r w:rsidR="002F294B">
        <w:rPr>
          <w:rFonts w:ascii="Arial" w:hAnsi="Arial" w:cs="Arial"/>
        </w:rPr>
        <w:t xml:space="preserve"> ao desenvolvimento de um Sistema de Gestão Ambiental na FURG</w:t>
      </w:r>
      <w:r w:rsidR="00146F59">
        <w:rPr>
          <w:rFonts w:ascii="Arial" w:hAnsi="Arial" w:cs="Arial"/>
        </w:rPr>
        <w:t>.</w:t>
      </w:r>
      <w:r w:rsidR="002F294B">
        <w:rPr>
          <w:rFonts w:ascii="Arial" w:hAnsi="Arial" w:cs="Arial"/>
        </w:rPr>
        <w:t xml:space="preserve"> </w:t>
      </w:r>
      <w:r w:rsidR="00146F59">
        <w:rPr>
          <w:rFonts w:ascii="Arial" w:hAnsi="Arial" w:cs="Arial"/>
        </w:rPr>
        <w:t>U</w:t>
      </w:r>
      <w:r w:rsidR="002F294B">
        <w:rPr>
          <w:rFonts w:ascii="Arial" w:hAnsi="Arial" w:cs="Arial"/>
        </w:rPr>
        <w:t>tilizou-se a ferramenta Levantamento de Aspectos e Impactos Ambientais</w:t>
      </w:r>
      <w:r w:rsidR="0034469A">
        <w:rPr>
          <w:rFonts w:ascii="Arial" w:hAnsi="Arial" w:cs="Arial"/>
        </w:rPr>
        <w:t xml:space="preserve"> (LAIA</w:t>
      </w:r>
      <w:r w:rsidR="002F294B">
        <w:rPr>
          <w:rFonts w:ascii="Arial" w:hAnsi="Arial" w:cs="Arial"/>
        </w:rPr>
        <w:t>)</w:t>
      </w:r>
      <w:r w:rsidR="0034469A">
        <w:rPr>
          <w:rFonts w:ascii="Arial" w:hAnsi="Arial" w:cs="Arial"/>
        </w:rPr>
        <w:t>,</w:t>
      </w:r>
      <w:r w:rsidR="002F294B">
        <w:rPr>
          <w:rFonts w:ascii="Arial" w:hAnsi="Arial" w:cs="Arial"/>
        </w:rPr>
        <w:t xml:space="preserve"> que </w:t>
      </w:r>
      <w:r w:rsidR="002F294B" w:rsidRPr="000E5C86">
        <w:rPr>
          <w:rFonts w:ascii="Arial" w:hAnsi="Arial" w:cs="Arial"/>
        </w:rPr>
        <w:t>consiste no levantamento dos aspectos e impactos ambientais cole</w:t>
      </w:r>
      <w:r w:rsidR="002F294B">
        <w:rPr>
          <w:rFonts w:ascii="Arial" w:hAnsi="Arial" w:cs="Arial"/>
        </w:rPr>
        <w:t xml:space="preserve">tados no local a ser monitorado, </w:t>
      </w:r>
      <w:r w:rsidR="00EC246F">
        <w:rPr>
          <w:rFonts w:ascii="Arial" w:hAnsi="Arial" w:cs="Arial"/>
        </w:rPr>
        <w:t>visando</w:t>
      </w:r>
      <w:r w:rsidR="002F294B" w:rsidRPr="000E5C86">
        <w:rPr>
          <w:rFonts w:ascii="Arial" w:hAnsi="Arial" w:cs="Arial"/>
        </w:rPr>
        <w:t xml:space="preserve"> associar a causa ao impacto ambiental, identificar a forma atual de controle, caso exista, e propor ações corretivas para </w:t>
      </w:r>
      <w:r w:rsidR="00FC52D4">
        <w:rPr>
          <w:rFonts w:ascii="Arial" w:hAnsi="Arial" w:cs="Arial"/>
        </w:rPr>
        <w:t xml:space="preserve">a </w:t>
      </w:r>
      <w:r w:rsidR="002F294B" w:rsidRPr="000E5C86">
        <w:rPr>
          <w:rFonts w:ascii="Arial" w:hAnsi="Arial" w:cs="Arial"/>
        </w:rPr>
        <w:t xml:space="preserve">minimização ou </w:t>
      </w:r>
      <w:r w:rsidR="002F294B">
        <w:rPr>
          <w:rFonts w:ascii="Arial" w:hAnsi="Arial" w:cs="Arial"/>
        </w:rPr>
        <w:t>eliminação do impacto ambiental.</w:t>
      </w:r>
      <w:r w:rsidR="00146F59">
        <w:rPr>
          <w:rFonts w:ascii="Arial" w:hAnsi="Arial" w:cs="Arial"/>
        </w:rPr>
        <w:t xml:space="preserve"> </w:t>
      </w:r>
      <w:r w:rsidR="0034469A">
        <w:rPr>
          <w:rFonts w:ascii="Arial" w:hAnsi="Arial" w:cs="Arial"/>
        </w:rPr>
        <w:t>A</w:t>
      </w:r>
      <w:r w:rsidR="00146F59">
        <w:rPr>
          <w:rFonts w:ascii="Arial" w:hAnsi="Arial" w:cs="Arial"/>
        </w:rPr>
        <w:t>pós</w:t>
      </w:r>
      <w:r w:rsidR="00EC246F">
        <w:rPr>
          <w:rFonts w:ascii="Arial" w:hAnsi="Arial" w:cs="Arial"/>
        </w:rPr>
        <w:t>,</w:t>
      </w:r>
      <w:r w:rsidR="0034469A">
        <w:rPr>
          <w:rFonts w:ascii="Arial" w:hAnsi="Arial" w:cs="Arial"/>
        </w:rPr>
        <w:t xml:space="preserve"> foi</w:t>
      </w:r>
      <w:r w:rsidR="0098377F">
        <w:rPr>
          <w:rFonts w:ascii="Arial" w:hAnsi="Arial" w:cs="Arial"/>
        </w:rPr>
        <w:t xml:space="preserve"> aplica</w:t>
      </w:r>
      <w:r w:rsidR="0034469A">
        <w:rPr>
          <w:rFonts w:ascii="Arial" w:hAnsi="Arial" w:cs="Arial"/>
        </w:rPr>
        <w:t>d</w:t>
      </w:r>
      <w:r w:rsidR="0098377F">
        <w:rPr>
          <w:rFonts w:ascii="Arial" w:hAnsi="Arial" w:cs="Arial"/>
        </w:rPr>
        <w:t>o</w:t>
      </w:r>
      <w:r w:rsidR="00146F59">
        <w:rPr>
          <w:rFonts w:ascii="Arial" w:hAnsi="Arial" w:cs="Arial"/>
        </w:rPr>
        <w:t xml:space="preserve"> o</w:t>
      </w:r>
      <w:r w:rsidR="00146F59" w:rsidRPr="00625FC4">
        <w:rPr>
          <w:rFonts w:ascii="Arial" w:hAnsi="Arial" w:cs="Arial"/>
        </w:rPr>
        <w:t xml:space="preserve"> </w:t>
      </w:r>
      <w:r w:rsidR="00146F59">
        <w:rPr>
          <w:rFonts w:ascii="Arial" w:hAnsi="Arial" w:cs="Arial"/>
        </w:rPr>
        <w:t xml:space="preserve">método </w:t>
      </w:r>
      <w:r w:rsidR="00146F59" w:rsidRPr="00625FC4">
        <w:rPr>
          <w:rFonts w:ascii="Arial" w:hAnsi="Arial" w:cs="Arial"/>
        </w:rPr>
        <w:t>FMEA (análise</w:t>
      </w:r>
      <w:r w:rsidR="0034469A">
        <w:rPr>
          <w:rFonts w:ascii="Arial" w:hAnsi="Arial" w:cs="Arial"/>
        </w:rPr>
        <w:t xml:space="preserve"> de</w:t>
      </w:r>
      <w:r w:rsidR="00146F59" w:rsidRPr="00625FC4">
        <w:rPr>
          <w:rFonts w:ascii="Arial" w:hAnsi="Arial" w:cs="Arial"/>
        </w:rPr>
        <w:t xml:space="preserve"> modos e efeitos de falha), ferramenta utilizada para priorizar a</w:t>
      </w:r>
      <w:r w:rsidR="00146F59">
        <w:rPr>
          <w:rFonts w:ascii="Arial" w:hAnsi="Arial" w:cs="Arial"/>
        </w:rPr>
        <w:t xml:space="preserve">s ações recomendadas para </w:t>
      </w:r>
      <w:r w:rsidR="0034469A">
        <w:rPr>
          <w:rFonts w:ascii="Arial" w:hAnsi="Arial" w:cs="Arial"/>
        </w:rPr>
        <w:t xml:space="preserve">a </w:t>
      </w:r>
      <w:r w:rsidR="00146F59">
        <w:rPr>
          <w:rFonts w:ascii="Arial" w:hAnsi="Arial" w:cs="Arial"/>
        </w:rPr>
        <w:t>redu</w:t>
      </w:r>
      <w:r w:rsidR="00146F59" w:rsidRPr="00625FC4">
        <w:rPr>
          <w:rFonts w:ascii="Arial" w:hAnsi="Arial" w:cs="Arial"/>
        </w:rPr>
        <w:t>ção de possíveis impactos</w:t>
      </w:r>
      <w:r w:rsidR="00146F59">
        <w:rPr>
          <w:rFonts w:ascii="Arial" w:hAnsi="Arial" w:cs="Arial"/>
        </w:rPr>
        <w:t xml:space="preserve"> </w:t>
      </w:r>
      <w:r w:rsidR="00146F59" w:rsidRPr="00625FC4">
        <w:rPr>
          <w:rFonts w:ascii="Arial" w:hAnsi="Arial" w:cs="Arial"/>
        </w:rPr>
        <w:t>ambientais através de um</w:t>
      </w:r>
      <w:r w:rsidR="00146F59">
        <w:rPr>
          <w:rFonts w:ascii="Arial" w:hAnsi="Arial" w:cs="Arial"/>
        </w:rPr>
        <w:t xml:space="preserve"> índice de criticidade ou Í</w:t>
      </w:r>
      <w:r w:rsidR="00146F59" w:rsidRPr="00625FC4">
        <w:rPr>
          <w:rFonts w:ascii="Arial" w:hAnsi="Arial" w:cs="Arial"/>
        </w:rPr>
        <w:t>ndice de Risco Ambiental</w:t>
      </w:r>
      <w:r w:rsidR="0098377F">
        <w:rPr>
          <w:rFonts w:ascii="Arial" w:hAnsi="Arial" w:cs="Arial"/>
        </w:rPr>
        <w:t xml:space="preserve"> (IRA</w:t>
      </w:r>
      <w:r w:rsidR="00146F59" w:rsidRPr="00625FC4">
        <w:rPr>
          <w:rFonts w:ascii="Arial" w:hAnsi="Arial" w:cs="Arial"/>
        </w:rPr>
        <w:t>).</w:t>
      </w:r>
      <w:r w:rsidR="00146F59">
        <w:rPr>
          <w:rFonts w:ascii="Arial" w:hAnsi="Arial" w:cs="Arial"/>
        </w:rPr>
        <w:t xml:space="preserve"> O levantamento dos aspectos e impactos ambientais aqui relatados são referentes aos prédios de ensino 1 e 2 e </w:t>
      </w:r>
      <w:r w:rsidR="0098377F">
        <w:rPr>
          <w:rFonts w:ascii="Arial" w:hAnsi="Arial" w:cs="Arial"/>
        </w:rPr>
        <w:t>a</w:t>
      </w:r>
      <w:r w:rsidR="00146F59">
        <w:rPr>
          <w:rFonts w:ascii="Arial" w:hAnsi="Arial" w:cs="Arial"/>
        </w:rPr>
        <w:t xml:space="preserve">o prédio da Pró-reitoria de Infraestrutura do campus Carreiros da FURG. As tabelas do Marco Zero </w:t>
      </w:r>
      <w:r w:rsidR="0034469A">
        <w:rPr>
          <w:rFonts w:ascii="Arial" w:hAnsi="Arial" w:cs="Arial"/>
        </w:rPr>
        <w:t xml:space="preserve">(primeira aplicação) </w:t>
      </w:r>
      <w:r w:rsidR="00146F59">
        <w:rPr>
          <w:rFonts w:ascii="Arial" w:hAnsi="Arial" w:cs="Arial"/>
        </w:rPr>
        <w:t>receberam os seguintes IRAs tota</w:t>
      </w:r>
      <w:r w:rsidR="00EC246F">
        <w:rPr>
          <w:rFonts w:ascii="Arial" w:hAnsi="Arial" w:cs="Arial"/>
        </w:rPr>
        <w:t>is</w:t>
      </w:r>
      <w:r w:rsidR="00146F59">
        <w:rPr>
          <w:rFonts w:ascii="Arial" w:hAnsi="Arial" w:cs="Arial"/>
        </w:rPr>
        <w:t xml:space="preserve">: </w:t>
      </w:r>
      <w:r w:rsidR="00EC246F">
        <w:rPr>
          <w:rFonts w:ascii="Arial" w:hAnsi="Arial" w:cs="Arial"/>
        </w:rPr>
        <w:t>P</w:t>
      </w:r>
      <w:r w:rsidR="00146F59">
        <w:rPr>
          <w:rFonts w:ascii="Arial" w:hAnsi="Arial" w:cs="Arial"/>
        </w:rPr>
        <w:t>rédio 1 – 12</w:t>
      </w:r>
      <w:r w:rsidR="0098377F">
        <w:rPr>
          <w:rFonts w:ascii="Arial" w:hAnsi="Arial" w:cs="Arial"/>
        </w:rPr>
        <w:t>.</w:t>
      </w:r>
      <w:r w:rsidR="00146F59">
        <w:rPr>
          <w:rFonts w:ascii="Arial" w:hAnsi="Arial" w:cs="Arial"/>
        </w:rPr>
        <w:t xml:space="preserve">277, </w:t>
      </w:r>
      <w:r w:rsidR="00EC246F">
        <w:rPr>
          <w:rFonts w:ascii="Arial" w:hAnsi="Arial" w:cs="Arial"/>
        </w:rPr>
        <w:t>P</w:t>
      </w:r>
      <w:r w:rsidR="00146F59">
        <w:rPr>
          <w:rFonts w:ascii="Arial" w:hAnsi="Arial" w:cs="Arial"/>
        </w:rPr>
        <w:t>rédio 2 – 14</w:t>
      </w:r>
      <w:r w:rsidR="0098377F">
        <w:rPr>
          <w:rFonts w:ascii="Arial" w:hAnsi="Arial" w:cs="Arial"/>
        </w:rPr>
        <w:t>.</w:t>
      </w:r>
      <w:r w:rsidR="00146F59">
        <w:rPr>
          <w:rFonts w:ascii="Arial" w:hAnsi="Arial" w:cs="Arial"/>
        </w:rPr>
        <w:t xml:space="preserve">043, e </w:t>
      </w:r>
      <w:r w:rsidR="00EC246F">
        <w:rPr>
          <w:rFonts w:ascii="Arial" w:hAnsi="Arial" w:cs="Arial"/>
        </w:rPr>
        <w:t>P</w:t>
      </w:r>
      <w:r w:rsidR="00146F59">
        <w:rPr>
          <w:rFonts w:ascii="Arial" w:hAnsi="Arial" w:cs="Arial"/>
        </w:rPr>
        <w:t>rédio da PROINFRA – 12</w:t>
      </w:r>
      <w:r w:rsidR="0098377F">
        <w:rPr>
          <w:rFonts w:ascii="Arial" w:hAnsi="Arial" w:cs="Arial"/>
        </w:rPr>
        <w:t>.</w:t>
      </w:r>
      <w:r w:rsidR="00146F59">
        <w:rPr>
          <w:rFonts w:ascii="Arial" w:hAnsi="Arial" w:cs="Arial"/>
        </w:rPr>
        <w:t>183</w:t>
      </w:r>
      <w:r w:rsidR="00EF35E9">
        <w:rPr>
          <w:rFonts w:ascii="Arial" w:hAnsi="Arial" w:cs="Arial"/>
        </w:rPr>
        <w:t xml:space="preserve">. Em todos, </w:t>
      </w:r>
      <w:r w:rsidR="005674F7">
        <w:rPr>
          <w:rFonts w:ascii="Arial" w:hAnsi="Arial" w:cs="Arial"/>
        </w:rPr>
        <w:t>os maiores índices foram relativos a falhas na coleta seletiva</w:t>
      </w:r>
      <w:r w:rsidR="00146F59">
        <w:rPr>
          <w:rFonts w:ascii="Arial" w:hAnsi="Arial" w:cs="Arial"/>
        </w:rPr>
        <w:t>. Posteriormente</w:t>
      </w:r>
      <w:r w:rsidR="0098377F">
        <w:rPr>
          <w:rFonts w:ascii="Arial" w:hAnsi="Arial" w:cs="Arial"/>
        </w:rPr>
        <w:t>,</w:t>
      </w:r>
      <w:r w:rsidR="00146F59">
        <w:rPr>
          <w:rFonts w:ascii="Arial" w:hAnsi="Arial" w:cs="Arial"/>
        </w:rPr>
        <w:t xml:space="preserve"> a ferramenta LAIA</w:t>
      </w:r>
      <w:r w:rsidR="00146F59" w:rsidRPr="001C51A2">
        <w:rPr>
          <w:rFonts w:ascii="Arial" w:hAnsi="Arial" w:cs="Arial"/>
        </w:rPr>
        <w:t xml:space="preserve"> deve ser reaplicada para </w:t>
      </w:r>
      <w:r w:rsidR="00146F59">
        <w:rPr>
          <w:rFonts w:ascii="Arial" w:hAnsi="Arial" w:cs="Arial"/>
        </w:rPr>
        <w:t>a</w:t>
      </w:r>
      <w:r w:rsidR="005C63AA">
        <w:rPr>
          <w:rFonts w:ascii="Arial" w:hAnsi="Arial" w:cs="Arial"/>
        </w:rPr>
        <w:t xml:space="preserve"> verificação da aplicação das ações recomendadas e </w:t>
      </w:r>
      <w:r w:rsidR="005C63AA" w:rsidRPr="005C63AA">
        <w:rPr>
          <w:rFonts w:ascii="Arial" w:hAnsi="Arial" w:cs="Arial"/>
        </w:rPr>
        <w:t>diminuição no IRA</w:t>
      </w:r>
      <w:r w:rsidR="005C63AA">
        <w:rPr>
          <w:rFonts w:ascii="Arial" w:hAnsi="Arial" w:cs="Arial"/>
        </w:rPr>
        <w:t xml:space="preserve">, o que leva à </w:t>
      </w:r>
      <w:r w:rsidR="00146F59">
        <w:rPr>
          <w:rFonts w:ascii="Arial" w:hAnsi="Arial" w:cs="Arial"/>
        </w:rPr>
        <w:t xml:space="preserve">melhoria contínua </w:t>
      </w:r>
      <w:r w:rsidR="005C63AA">
        <w:rPr>
          <w:rFonts w:ascii="Arial" w:hAnsi="Arial" w:cs="Arial"/>
        </w:rPr>
        <w:t>propiciada pelo SGA</w:t>
      </w:r>
      <w:r w:rsidR="00146F59">
        <w:rPr>
          <w:rFonts w:ascii="Arial" w:hAnsi="Arial" w:cs="Arial"/>
        </w:rPr>
        <w:t>.</w:t>
      </w:r>
      <w:r w:rsidR="005C63AA" w:rsidRPr="005C63AA">
        <w:t xml:space="preserve"> </w:t>
      </w:r>
    </w:p>
    <w:sectPr w:rsidR="00C676B1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6C" w:rsidRDefault="00F4036C">
      <w:r>
        <w:separator/>
      </w:r>
    </w:p>
  </w:endnote>
  <w:endnote w:type="continuationSeparator" w:id="1">
    <w:p w:rsidR="00F4036C" w:rsidRDefault="00F4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6C" w:rsidRDefault="00F4036C">
      <w:r>
        <w:separator/>
      </w:r>
    </w:p>
  </w:footnote>
  <w:footnote w:type="continuationSeparator" w:id="1">
    <w:p w:rsidR="00F4036C" w:rsidRDefault="00F4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46F5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0F0F"/>
    <w:rsid w:val="00031BDC"/>
    <w:rsid w:val="00040CBD"/>
    <w:rsid w:val="00146F59"/>
    <w:rsid w:val="00241F0C"/>
    <w:rsid w:val="00245331"/>
    <w:rsid w:val="00265054"/>
    <w:rsid w:val="002A0302"/>
    <w:rsid w:val="002D243F"/>
    <w:rsid w:val="002F294B"/>
    <w:rsid w:val="002F2967"/>
    <w:rsid w:val="002F3F89"/>
    <w:rsid w:val="003208E4"/>
    <w:rsid w:val="0034469A"/>
    <w:rsid w:val="00375919"/>
    <w:rsid w:val="003A47A5"/>
    <w:rsid w:val="00404583"/>
    <w:rsid w:val="0046194F"/>
    <w:rsid w:val="00490A7D"/>
    <w:rsid w:val="00557519"/>
    <w:rsid w:val="005674F7"/>
    <w:rsid w:val="0058270D"/>
    <w:rsid w:val="005C63AA"/>
    <w:rsid w:val="005E5386"/>
    <w:rsid w:val="006843C1"/>
    <w:rsid w:val="006E3E3D"/>
    <w:rsid w:val="006E66BE"/>
    <w:rsid w:val="007F6084"/>
    <w:rsid w:val="007F753C"/>
    <w:rsid w:val="00821856"/>
    <w:rsid w:val="0083697F"/>
    <w:rsid w:val="008B436A"/>
    <w:rsid w:val="0095609B"/>
    <w:rsid w:val="00972CDB"/>
    <w:rsid w:val="0098377F"/>
    <w:rsid w:val="009A6836"/>
    <w:rsid w:val="00A1241F"/>
    <w:rsid w:val="00A1383F"/>
    <w:rsid w:val="00A615BF"/>
    <w:rsid w:val="00B44324"/>
    <w:rsid w:val="00B912F5"/>
    <w:rsid w:val="00C676B1"/>
    <w:rsid w:val="00CA4B29"/>
    <w:rsid w:val="00CD27B7"/>
    <w:rsid w:val="00DF25AE"/>
    <w:rsid w:val="00E929A6"/>
    <w:rsid w:val="00EB5B3A"/>
    <w:rsid w:val="00EC246F"/>
    <w:rsid w:val="00EE6C7B"/>
    <w:rsid w:val="00EF35E9"/>
    <w:rsid w:val="00F4036C"/>
    <w:rsid w:val="00F702F9"/>
    <w:rsid w:val="00FC52D4"/>
    <w:rsid w:val="00FD1685"/>
    <w:rsid w:val="00FD468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Padro">
    <w:name w:val="Padrão"/>
    <w:rsid w:val="00146F59"/>
    <w:pPr>
      <w:tabs>
        <w:tab w:val="left" w:pos="708"/>
      </w:tabs>
      <w:suppressAutoHyphens/>
      <w:spacing w:after="200" w:line="276" w:lineRule="atLeast"/>
    </w:pPr>
    <w:rPr>
      <w:rFonts w:ascii="Liberation Serif" w:eastAsia="DejaVu Sans Condensed" w:hAnsi="Liberation Serif" w:cs="Calibri"/>
      <w:color w:val="00000A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BB92-7676-4FD7-9FB9-587A959B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Monique</cp:lastModifiedBy>
  <cp:revision>11</cp:revision>
  <cp:lastPrinted>2011-07-22T11:48:00Z</cp:lastPrinted>
  <dcterms:created xsi:type="dcterms:W3CDTF">2012-07-26T00:32:00Z</dcterms:created>
  <dcterms:modified xsi:type="dcterms:W3CDTF">2012-07-31T16:15:00Z</dcterms:modified>
</cp:coreProperties>
</file>