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AEF8" w14:textId="77777777" w:rsidR="00F62B45" w:rsidRDefault="00A022BA" w:rsidP="00337D1E">
      <w:pPr>
        <w:pStyle w:val="Padro"/>
        <w:spacing w:line="240" w:lineRule="auto"/>
        <w:ind w:firstLine="0"/>
        <w:jc w:val="center"/>
      </w:pPr>
      <w:r>
        <w:rPr>
          <w:b/>
        </w:rPr>
        <w:t>REPRESENTAÇÕES DE GÊNERO NOS LIVROS INFANTO-JUVENI</w:t>
      </w:r>
      <w:r w:rsidR="00337D1E">
        <w:rPr>
          <w:b/>
        </w:rPr>
        <w:t>S</w:t>
      </w:r>
      <w:bookmarkStart w:id="0" w:name="_GoBack"/>
      <w:bookmarkEnd w:id="0"/>
    </w:p>
    <w:p w14:paraId="0D6B2CD3" w14:textId="77777777" w:rsidR="00D12D5A" w:rsidRDefault="00A022BA" w:rsidP="00337D1E">
      <w:pPr>
        <w:pStyle w:val="Padro"/>
        <w:spacing w:line="240" w:lineRule="auto"/>
        <w:ind w:firstLine="0"/>
        <w:jc w:val="right"/>
      </w:pPr>
      <w:r>
        <w:rPr>
          <w:b/>
        </w:rPr>
        <w:t>AMARAL, Caroline Amaral</w:t>
      </w:r>
    </w:p>
    <w:p w14:paraId="63A34E20" w14:textId="77777777" w:rsidR="00D12D5A" w:rsidRDefault="00A022BA" w:rsidP="00337D1E">
      <w:pPr>
        <w:pStyle w:val="Padro"/>
        <w:spacing w:line="240" w:lineRule="auto"/>
        <w:ind w:firstLine="0"/>
        <w:jc w:val="right"/>
      </w:pPr>
      <w:r>
        <w:rPr>
          <w:b/>
        </w:rPr>
        <w:t>RIBEIRO, Paula Regina Costa</w:t>
      </w:r>
    </w:p>
    <w:p w14:paraId="0AF919AA" w14:textId="77777777" w:rsidR="00D12D5A" w:rsidRDefault="00A022BA" w:rsidP="00337D1E">
      <w:pPr>
        <w:pStyle w:val="Padro"/>
        <w:spacing w:line="240" w:lineRule="auto"/>
        <w:ind w:firstLine="0"/>
        <w:jc w:val="right"/>
      </w:pPr>
      <w:r>
        <w:rPr>
          <w:b/>
        </w:rPr>
        <w:t>carolineamaral92@hotmail.com</w:t>
      </w:r>
    </w:p>
    <w:p w14:paraId="115A41CA" w14:textId="77777777" w:rsidR="00D12D5A" w:rsidRDefault="00D12D5A" w:rsidP="00337D1E">
      <w:pPr>
        <w:pStyle w:val="Padro"/>
        <w:spacing w:line="240" w:lineRule="auto"/>
        <w:ind w:firstLine="0"/>
      </w:pPr>
    </w:p>
    <w:p w14:paraId="4E9A8A3E" w14:textId="77777777" w:rsidR="00D12D5A" w:rsidRDefault="00A022BA" w:rsidP="00337D1E">
      <w:pPr>
        <w:pStyle w:val="Padro"/>
        <w:spacing w:line="240" w:lineRule="auto"/>
        <w:ind w:firstLine="0"/>
        <w:jc w:val="right"/>
      </w:pPr>
      <w:r>
        <w:rPr>
          <w:b/>
        </w:rPr>
        <w:t>Evento: 12ª Mostra de Produção Universitária</w:t>
      </w:r>
    </w:p>
    <w:p w14:paraId="19B65EA4" w14:textId="77777777" w:rsidR="00D12D5A" w:rsidRDefault="00A022BA" w:rsidP="00337D1E">
      <w:pPr>
        <w:pStyle w:val="Padro"/>
        <w:spacing w:line="240" w:lineRule="auto"/>
        <w:ind w:firstLine="0"/>
        <w:jc w:val="right"/>
      </w:pPr>
      <w:r>
        <w:rPr>
          <w:b/>
        </w:rPr>
        <w:t>Área do conhecimento: Ciências Humanas - Educação.</w:t>
      </w:r>
    </w:p>
    <w:p w14:paraId="0459858F" w14:textId="77777777" w:rsidR="00D12D5A" w:rsidRDefault="00A022BA" w:rsidP="00337D1E">
      <w:pPr>
        <w:pStyle w:val="Padro"/>
        <w:spacing w:line="240" w:lineRule="auto"/>
        <w:ind w:firstLine="0"/>
      </w:pPr>
      <w:r>
        <w:rPr>
          <w:b/>
        </w:rPr>
        <w:t xml:space="preserve">Palavras-chave: </w:t>
      </w:r>
      <w:r>
        <w:t>gêneros, sexualidades, adolescentes.</w:t>
      </w:r>
    </w:p>
    <w:p w14:paraId="79657977" w14:textId="77777777" w:rsidR="00D12D5A" w:rsidRDefault="00A022BA" w:rsidP="00337D1E">
      <w:pPr>
        <w:pStyle w:val="Ttulodaseoprimria"/>
        <w:spacing w:line="240" w:lineRule="auto"/>
      </w:pPr>
      <w:r>
        <w:t>1 INTRODUÇÃO</w:t>
      </w:r>
    </w:p>
    <w:p w14:paraId="44F1C51D" w14:textId="77777777" w:rsidR="00D12D5A" w:rsidRDefault="00A022BA" w:rsidP="00337D1E">
      <w:pPr>
        <w:pStyle w:val="Padro"/>
        <w:spacing w:line="240" w:lineRule="auto"/>
      </w:pPr>
      <w:r>
        <w:t xml:space="preserve">Em cada sociedade, o ser "menino" ou "menina", é ensinado às crianças desde o nascimento, pelas práticas culturais estabelecidas num primeiro momento pela família e, </w:t>
      </w:r>
      <w:r w:rsidR="00AA267C">
        <w:t xml:space="preserve">e também pelas </w:t>
      </w:r>
      <w:r>
        <w:t>instâncias soc</w:t>
      </w:r>
      <w:r w:rsidR="00AA267C">
        <w:t xml:space="preserve">iais como escola, instituições religiosas, clubes, </w:t>
      </w:r>
      <w:r>
        <w:t xml:space="preserve">mídias, </w:t>
      </w:r>
      <w:r w:rsidR="00AA267C">
        <w:t>d</w:t>
      </w:r>
      <w:r>
        <w:t>entre outras. Instituem-se aí, as representações de gênero, reveladoras do tipo de sociedade e cultura em que os sujeitos estão inseridos.</w:t>
      </w:r>
      <w:r w:rsidR="00F62B45">
        <w:t xml:space="preserve"> </w:t>
      </w:r>
      <w:r>
        <w:t>O estudo está fundamentado em posicionamentos que utilizam o conceito de gênero como construções sócio-histórica (Louro, 1997, 1998, 1999; Scott</w:t>
      </w:r>
      <w:r w:rsidR="009B3CF8">
        <w:t xml:space="preserve">, 1995). A </w:t>
      </w:r>
      <w:r>
        <w:t>masculinidade e a feminilidade, ao contrário do que algumas correntes defendem, não são constituídas propriamente pelas características biológicas, mas são  produtos de tudo o que se diz ou se representa dessas características.</w:t>
      </w:r>
      <w:r w:rsidR="00337D1E">
        <w:t xml:space="preserve"> </w:t>
      </w:r>
      <w:r>
        <w:t>A partir da inquietação provocada por estes discursos presentes em diferentes artefatos culturais, a presente pesquisa tem por objetivo analisar as representações de gênero em alguns livros de literatura infanto-juvenil direcionados para meninas.</w:t>
      </w:r>
    </w:p>
    <w:p w14:paraId="0A23BF2F" w14:textId="77777777" w:rsidR="00D12D5A" w:rsidRDefault="00A022BA" w:rsidP="00337D1E">
      <w:pPr>
        <w:pStyle w:val="Ttulodaseoprimria"/>
        <w:spacing w:line="240" w:lineRule="auto"/>
      </w:pPr>
      <w:r>
        <w:t>2 MATERIAIS E MÉTODOS (ou PROCEDIMENTO METODOLÓGICO)</w:t>
      </w:r>
    </w:p>
    <w:p w14:paraId="186A12CB" w14:textId="77777777" w:rsidR="00D12D5A" w:rsidRDefault="00A022BA" w:rsidP="00337D1E">
      <w:pPr>
        <w:pStyle w:val="Padro"/>
        <w:spacing w:line="240" w:lineRule="auto"/>
      </w:pPr>
      <w:r>
        <w:t xml:space="preserve">As produções dos dados para esta pesquisa se deram por meio da leitura crítica dos livros da coleção “Galeras, paqueras” de </w:t>
      </w:r>
      <w:proofErr w:type="spellStart"/>
      <w:r>
        <w:t>Cathy</w:t>
      </w:r>
      <w:proofErr w:type="spellEnd"/>
      <w:r>
        <w:t xml:space="preserve"> Hopkins, direcionadas à meninas, este material possui diversos livros, porém estamos nos propondo a analisar seis edições: Sutiãs infláveis, Doces Vinganças, Solteiras Felizes, Pequenos Pecados, Beijos Cósmicos e Segredos de Pijama. A partir da perspectiva de gênero, examinamos nos livros infanto-juvenis as falas, os desenhos e as atividades presentes nestas literaturas, que tiveram grande repercussão entre as adolescentes em 2005 e 2006.</w:t>
      </w:r>
    </w:p>
    <w:p w14:paraId="385FA95F" w14:textId="77777777" w:rsidR="00D12D5A" w:rsidRDefault="00A022BA" w:rsidP="00337D1E">
      <w:pPr>
        <w:pStyle w:val="Ttulodaseoprimria"/>
        <w:spacing w:line="240" w:lineRule="auto"/>
      </w:pPr>
      <w:r>
        <w:t xml:space="preserve">3 RESULTADOS e DISCUSSÃO </w:t>
      </w:r>
    </w:p>
    <w:p w14:paraId="48F1811F" w14:textId="77777777" w:rsidR="00D12D5A" w:rsidRDefault="00A022BA" w:rsidP="00337D1E">
      <w:pPr>
        <w:pStyle w:val="BodyText"/>
        <w:spacing w:line="240" w:lineRule="auto"/>
        <w:ind w:firstLine="708"/>
      </w:pPr>
      <w:proofErr w:type="spellStart"/>
      <w:r>
        <w:t>Os</w:t>
      </w:r>
      <w:proofErr w:type="spellEnd"/>
      <w:r>
        <w:t xml:space="preserve"> </w:t>
      </w:r>
      <w:proofErr w:type="spellStart"/>
      <w:r>
        <w:t>livros</w:t>
      </w:r>
      <w:proofErr w:type="spellEnd"/>
      <w:r>
        <w:t xml:space="preserve"> </w:t>
      </w:r>
      <w:proofErr w:type="spellStart"/>
      <w:r>
        <w:t>analisados</w:t>
      </w:r>
      <w:proofErr w:type="spellEnd"/>
      <w:r>
        <w:t xml:space="preserve"> tem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objetivo</w:t>
      </w:r>
      <w:proofErr w:type="spellEnd"/>
      <w:r>
        <w:t xml:space="preserve"> responder </w:t>
      </w:r>
      <w:proofErr w:type="spellStart"/>
      <w:r>
        <w:t>aos</w:t>
      </w:r>
      <w:proofErr w:type="spellEnd"/>
      <w:r>
        <w:t xml:space="preserve"> </w:t>
      </w:r>
      <w:proofErr w:type="spellStart"/>
      <w:r>
        <w:t>anseios</w:t>
      </w:r>
      <w:proofErr w:type="spellEnd"/>
      <w:r>
        <w:t xml:space="preserve"> das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encontram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faixa</w:t>
      </w:r>
      <w:proofErr w:type="spellEnd"/>
      <w:r>
        <w:t xml:space="preserve"> </w:t>
      </w:r>
      <w:proofErr w:type="spellStart"/>
      <w:r>
        <w:t>etária</w:t>
      </w:r>
      <w:proofErr w:type="spellEnd"/>
      <w:r>
        <w:t xml:space="preserve"> dos 12 </w:t>
      </w:r>
      <w:proofErr w:type="spellStart"/>
      <w:r>
        <w:t>aos</w:t>
      </w:r>
      <w:proofErr w:type="spellEnd"/>
      <w:r>
        <w:t xml:space="preserve"> 17 </w:t>
      </w:r>
      <w:proofErr w:type="spellStart"/>
      <w:r>
        <w:t>anos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relação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outro e a </w:t>
      </w:r>
      <w:proofErr w:type="spellStart"/>
      <w:r>
        <w:t>si</w:t>
      </w:r>
      <w:proofErr w:type="spellEnd"/>
      <w:r>
        <w:t xml:space="preserve">. As </w:t>
      </w:r>
      <w:proofErr w:type="spellStart"/>
      <w:r>
        <w:t>escritas</w:t>
      </w:r>
      <w:proofErr w:type="spellEnd"/>
      <w:r>
        <w:t xml:space="preserve"> </w:t>
      </w:r>
      <w:proofErr w:type="spellStart"/>
      <w:r>
        <w:t>trazem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histórias</w:t>
      </w:r>
      <w:proofErr w:type="spellEnd"/>
      <w:r>
        <w:t xml:space="preserve"> </w:t>
      </w:r>
      <w:proofErr w:type="spellStart"/>
      <w:r>
        <w:t>discursos</w:t>
      </w:r>
      <w:proofErr w:type="spellEnd"/>
      <w:r>
        <w:t xml:space="preserve">, </w:t>
      </w:r>
      <w:proofErr w:type="spellStart"/>
      <w:r>
        <w:t>posturas</w:t>
      </w:r>
      <w:proofErr w:type="spellEnd"/>
      <w:r>
        <w:t xml:space="preserve"> e </w:t>
      </w:r>
      <w:proofErr w:type="spellStart"/>
      <w:r>
        <w:t>comportamentos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tidos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femininos</w:t>
      </w:r>
      <w:proofErr w:type="spellEnd"/>
      <w:r>
        <w:t xml:space="preserve">: </w:t>
      </w:r>
      <w:proofErr w:type="spellStart"/>
      <w:r>
        <w:t>como</w:t>
      </w:r>
      <w:proofErr w:type="spellEnd"/>
      <w:r>
        <w:t xml:space="preserve"> a </w:t>
      </w:r>
      <w:proofErr w:type="spellStart"/>
      <w:r>
        <w:t>primeira</w:t>
      </w:r>
      <w:proofErr w:type="spellEnd"/>
      <w:r>
        <w:t xml:space="preserve"> </w:t>
      </w:r>
      <w:proofErr w:type="spellStart"/>
      <w:r>
        <w:t>paixão</w:t>
      </w:r>
      <w:proofErr w:type="spellEnd"/>
      <w:r>
        <w:t xml:space="preserve">, </w:t>
      </w:r>
      <w:proofErr w:type="spellStart"/>
      <w:r>
        <w:t>dificuldade</w:t>
      </w:r>
      <w:proofErr w:type="spellEnd"/>
      <w:r>
        <w:t xml:space="preserve"> de </w:t>
      </w:r>
      <w:proofErr w:type="spellStart"/>
      <w:r>
        <w:t>conquistar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garotos</w:t>
      </w:r>
      <w:proofErr w:type="spellEnd"/>
      <w:r>
        <w:t xml:space="preserve">, </w:t>
      </w:r>
      <w:proofErr w:type="spellStart"/>
      <w:r>
        <w:lastRenderedPageBreak/>
        <w:t>aceitação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</w:t>
      </w:r>
      <w:proofErr w:type="spellStart"/>
      <w:r>
        <w:t>garotas</w:t>
      </w:r>
      <w:proofErr w:type="spellEnd"/>
      <w:r>
        <w:t xml:space="preserve">, </w:t>
      </w:r>
      <w:proofErr w:type="spellStart"/>
      <w:proofErr w:type="gramStart"/>
      <w:r>
        <w:t>fases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reconhecimento</w:t>
      </w:r>
      <w:proofErr w:type="spellEnd"/>
      <w:r>
        <w:t xml:space="preserve"> do </w:t>
      </w:r>
      <w:proofErr w:type="spellStart"/>
      <w:r>
        <w:t>eu</w:t>
      </w:r>
      <w:proofErr w:type="spellEnd"/>
      <w:r>
        <w:t xml:space="preserve">, </w:t>
      </w:r>
      <w:proofErr w:type="spellStart"/>
      <w:r>
        <w:t>rejeição</w:t>
      </w:r>
      <w:proofErr w:type="spellEnd"/>
      <w:r>
        <w:t xml:space="preserve">, </w:t>
      </w:r>
      <w:proofErr w:type="spellStart"/>
      <w:r>
        <w:t>vida</w:t>
      </w:r>
      <w:proofErr w:type="spellEnd"/>
      <w:r>
        <w:t xml:space="preserve"> de </w:t>
      </w:r>
      <w:proofErr w:type="spellStart"/>
      <w:r>
        <w:t>solteira</w:t>
      </w:r>
      <w:proofErr w:type="spellEnd"/>
      <w:r>
        <w:t xml:space="preserve">, 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mudança</w:t>
      </w:r>
      <w:proofErr w:type="spellEnd"/>
      <w:r>
        <w:t xml:space="preserve"> entre </w:t>
      </w:r>
      <w:proofErr w:type="spellStart"/>
      <w:r>
        <w:t>adolescência</w:t>
      </w:r>
      <w:proofErr w:type="spellEnd"/>
      <w:r>
        <w:t xml:space="preserve"> e </w:t>
      </w:r>
      <w:proofErr w:type="spellStart"/>
      <w:r>
        <w:t>fase</w:t>
      </w:r>
      <w:proofErr w:type="spellEnd"/>
      <w:r>
        <w:t xml:space="preserve"> </w:t>
      </w:r>
      <w:proofErr w:type="spellStart"/>
      <w:r>
        <w:t>adulta</w:t>
      </w:r>
      <w:proofErr w:type="spellEnd"/>
      <w:r>
        <w:t xml:space="preserve">, </w:t>
      </w:r>
      <w:proofErr w:type="spellStart"/>
      <w:r>
        <w:t>dentre</w:t>
      </w:r>
      <w:proofErr w:type="spellEnd"/>
      <w:r>
        <w:t xml:space="preserve">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questões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pretendemos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apresentação</w:t>
      </w:r>
      <w:proofErr w:type="spellEnd"/>
      <w:r>
        <w:t xml:space="preserve"> no </w:t>
      </w:r>
      <w:proofErr w:type="spellStart"/>
      <w:r>
        <w:t>evento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temáticas</w:t>
      </w:r>
      <w:proofErr w:type="spellEnd"/>
      <w:r>
        <w:t xml:space="preserve"> </w:t>
      </w:r>
      <w:proofErr w:type="spellStart"/>
      <w:r>
        <w:t>perpassam</w:t>
      </w:r>
      <w:proofErr w:type="spellEnd"/>
      <w:r>
        <w:t xml:space="preserve"> a </w:t>
      </w:r>
      <w:proofErr w:type="spellStart"/>
      <w:r>
        <w:t>vida</w:t>
      </w:r>
      <w:proofErr w:type="spellEnd"/>
      <w:r>
        <w:t xml:space="preserve"> das </w:t>
      </w:r>
      <w:proofErr w:type="spellStart"/>
      <w:r>
        <w:t>jovens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buscam</w:t>
      </w:r>
      <w:proofErr w:type="spellEnd"/>
      <w:r>
        <w:t xml:space="preserve">, </w:t>
      </w:r>
      <w:proofErr w:type="spellStart"/>
      <w:r>
        <w:t>muitas</w:t>
      </w:r>
      <w:proofErr w:type="spellEnd"/>
      <w:r>
        <w:t xml:space="preserve"> </w:t>
      </w:r>
      <w:proofErr w:type="spellStart"/>
      <w:r>
        <w:t>vezes</w:t>
      </w:r>
      <w:proofErr w:type="spellEnd"/>
      <w:r>
        <w:t xml:space="preserve">, </w:t>
      </w:r>
      <w:proofErr w:type="spellStart"/>
      <w:r>
        <w:t>histórias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possuam</w:t>
      </w:r>
      <w:proofErr w:type="spellEnd"/>
      <w:r>
        <w:t xml:space="preserve"> </w:t>
      </w:r>
      <w:proofErr w:type="spellStart"/>
      <w:r>
        <w:t>narrativas</w:t>
      </w:r>
      <w:proofErr w:type="spellEnd"/>
      <w:r>
        <w:t xml:space="preserve"> </w:t>
      </w:r>
      <w:proofErr w:type="gramStart"/>
      <w:r>
        <w:t>com</w:t>
      </w:r>
      <w:proofErr w:type="gramEnd"/>
      <w:r>
        <w:t xml:space="preserve"> </w:t>
      </w:r>
      <w:proofErr w:type="spellStart"/>
      <w:r>
        <w:t>elementos</w:t>
      </w:r>
      <w:proofErr w:type="spellEnd"/>
      <w:r>
        <w:t xml:space="preserve"> e </w:t>
      </w:r>
      <w:proofErr w:type="spellStart"/>
      <w:r>
        <w:t>assuntos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sejam</w:t>
      </w:r>
      <w:proofErr w:type="spellEnd"/>
      <w:r>
        <w:t xml:space="preserve"> </w:t>
      </w:r>
      <w:proofErr w:type="spellStart"/>
      <w:r>
        <w:t>próximas</w:t>
      </w:r>
      <w:proofErr w:type="spellEnd"/>
      <w:r>
        <w:t xml:space="preserve"> as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vivencias</w:t>
      </w:r>
      <w:proofErr w:type="spellEnd"/>
      <w:r>
        <w:t xml:space="preserve">. Segundo </w:t>
      </w:r>
      <w:proofErr w:type="spellStart"/>
      <w:r>
        <w:t>Louro</w:t>
      </w:r>
      <w:proofErr w:type="spellEnd"/>
      <w:r>
        <w:t xml:space="preserve"> (2000), as </w:t>
      </w:r>
      <w:proofErr w:type="spellStart"/>
      <w:r>
        <w:t>falas</w:t>
      </w:r>
      <w:proofErr w:type="spellEnd"/>
      <w:r>
        <w:t xml:space="preserve">, as </w:t>
      </w:r>
      <w:proofErr w:type="spellStart"/>
      <w:r>
        <w:t>atitudes</w:t>
      </w:r>
      <w:proofErr w:type="spellEnd"/>
      <w:r>
        <w:t xml:space="preserve"> e </w:t>
      </w:r>
      <w:proofErr w:type="spellStart"/>
      <w:r>
        <w:t>os</w:t>
      </w:r>
      <w:proofErr w:type="spellEnd"/>
      <w:r>
        <w:t xml:space="preserve"> </w:t>
      </w:r>
      <w:proofErr w:type="spellStart"/>
      <w:r>
        <w:t>corpos</w:t>
      </w:r>
      <w:proofErr w:type="spellEnd"/>
      <w:r>
        <w:t xml:space="preserve"> dos/as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denotam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demarcação</w:t>
      </w:r>
      <w:proofErr w:type="spellEnd"/>
      <w:r>
        <w:t xml:space="preserve"> </w:t>
      </w:r>
      <w:proofErr w:type="spellStart"/>
      <w:r>
        <w:t>simbólica</w:t>
      </w:r>
      <w:proofErr w:type="spellEnd"/>
      <w:r>
        <w:t xml:space="preserve">, social e material de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lugares</w:t>
      </w:r>
      <w:proofErr w:type="spellEnd"/>
      <w:r>
        <w:t xml:space="preserve"> e de </w:t>
      </w:r>
      <w:proofErr w:type="spellStart"/>
      <w:r>
        <w:t>suas</w:t>
      </w:r>
      <w:proofErr w:type="spellEnd"/>
      <w:r>
        <w:t xml:space="preserve"> </w:t>
      </w:r>
      <w:proofErr w:type="spellStart"/>
      <w:r>
        <w:t>diferenças</w:t>
      </w:r>
      <w:proofErr w:type="spellEnd"/>
      <w:r>
        <w:t xml:space="preserve">, </w:t>
      </w:r>
      <w:proofErr w:type="spellStart"/>
      <w:r>
        <w:t>feita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</w:t>
      </w:r>
      <w:proofErr w:type="spellStart"/>
      <w:r>
        <w:t>representações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(</w:t>
      </w:r>
      <w:proofErr w:type="gramStart"/>
      <w:r>
        <w:t>re)</w:t>
      </w:r>
      <w:proofErr w:type="spellStart"/>
      <w:r>
        <w:t>produzidas</w:t>
      </w:r>
      <w:proofErr w:type="spellEnd"/>
      <w:proofErr w:type="gram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diversas</w:t>
      </w:r>
      <w:proofErr w:type="spellEnd"/>
      <w:r>
        <w:t xml:space="preserve"> </w:t>
      </w:r>
      <w:proofErr w:type="spellStart"/>
      <w:r>
        <w:t>pedagogias</w:t>
      </w:r>
      <w:proofErr w:type="spellEnd"/>
      <w:r>
        <w:t xml:space="preserve"> </w:t>
      </w:r>
      <w:proofErr w:type="spellStart"/>
      <w:r>
        <w:t>culturais</w:t>
      </w:r>
      <w:proofErr w:type="spellEnd"/>
      <w:r>
        <w:t xml:space="preserve">, 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vêm</w:t>
      </w:r>
      <w:proofErr w:type="spellEnd"/>
      <w:r>
        <w:t xml:space="preserve"> </w:t>
      </w:r>
      <w:proofErr w:type="spellStart"/>
      <w:r>
        <w:t>ensinando</w:t>
      </w:r>
      <w:proofErr w:type="spellEnd"/>
      <w:r>
        <w:t xml:space="preserve"> a </w:t>
      </w:r>
      <w:proofErr w:type="spellStart"/>
      <w:r>
        <w:t>essas</w:t>
      </w:r>
      <w:proofErr w:type="spellEnd"/>
      <w:r>
        <w:t xml:space="preserve"> </w:t>
      </w:r>
      <w:proofErr w:type="spellStart"/>
      <w:r>
        <w:t>adolescentes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significados</w:t>
      </w:r>
      <w:proofErr w:type="spellEnd"/>
      <w:r>
        <w:t xml:space="preserve"> de </w:t>
      </w:r>
      <w:proofErr w:type="spellStart"/>
      <w:r>
        <w:t>feminino</w:t>
      </w:r>
      <w:proofErr w:type="spellEnd"/>
      <w:r>
        <w:t xml:space="preserve"> e </w:t>
      </w:r>
      <w:proofErr w:type="spellStart"/>
      <w:r>
        <w:t>masculino</w:t>
      </w:r>
      <w:proofErr w:type="spellEnd"/>
      <w:r>
        <w:t xml:space="preserve">. </w:t>
      </w:r>
    </w:p>
    <w:p w14:paraId="73F35368" w14:textId="77777777" w:rsidR="00D12D5A" w:rsidRDefault="00D12D5A" w:rsidP="00337D1E">
      <w:pPr>
        <w:pStyle w:val="Leyendadefiguraotabla"/>
        <w:spacing w:before="0" w:after="0" w:line="240" w:lineRule="auto"/>
        <w:ind w:firstLine="0"/>
        <w:jc w:val="left"/>
      </w:pPr>
    </w:p>
    <w:p w14:paraId="58D3B21E" w14:textId="77777777" w:rsidR="00D12D5A" w:rsidRDefault="00A022BA" w:rsidP="00337D1E">
      <w:pPr>
        <w:pStyle w:val="Ttulodaseoprimria"/>
        <w:spacing w:line="240" w:lineRule="auto"/>
      </w:pPr>
      <w:r>
        <w:rPr>
          <w:sz w:val="24"/>
        </w:rPr>
        <w:t>4 CONSIDERAÇÕES FINAIS</w:t>
      </w:r>
    </w:p>
    <w:p w14:paraId="4C65141F" w14:textId="77777777" w:rsidR="00D12D5A" w:rsidRDefault="00A022BA" w:rsidP="00337D1E">
      <w:pPr>
        <w:pStyle w:val="Padro"/>
        <w:spacing w:line="240" w:lineRule="auto"/>
      </w:pPr>
      <w:r>
        <w:rPr>
          <w:bCs/>
        </w:rPr>
        <w:t xml:space="preserve">Nos livros analisados tornou-se possível perceber o funcionamento de diversos atributos sociais definidores das feminilidades – comportamentos, falas, gestos, condutas e posturas – que ao serem inscritos nos corpos passam a ser tidos como próprios da essência das meninas. </w:t>
      </w:r>
    </w:p>
    <w:p w14:paraId="5CC1C054" w14:textId="77777777" w:rsidR="00D12D5A" w:rsidRDefault="00A022BA" w:rsidP="00337D1E">
      <w:pPr>
        <w:pStyle w:val="Ttulodaseoprimria"/>
        <w:spacing w:line="240" w:lineRule="auto"/>
        <w:jc w:val="left"/>
      </w:pPr>
      <w:r>
        <w:t>REFERÊNCIAS</w:t>
      </w:r>
    </w:p>
    <w:p w14:paraId="0FFC32E8" w14:textId="77777777" w:rsidR="00337D1E" w:rsidRDefault="00A022BA" w:rsidP="00337D1E">
      <w:pPr>
        <w:pStyle w:val="Ttulodaseoprimria"/>
        <w:spacing w:line="240" w:lineRule="auto"/>
      </w:pPr>
      <w:r>
        <w:rPr>
          <w:b w:val="0"/>
          <w:sz w:val="24"/>
        </w:rPr>
        <w:t xml:space="preserve">HOPKINS, </w:t>
      </w:r>
      <w:proofErr w:type="spellStart"/>
      <w:r>
        <w:rPr>
          <w:b w:val="0"/>
          <w:sz w:val="24"/>
        </w:rPr>
        <w:t>Cathy</w:t>
      </w:r>
      <w:proofErr w:type="spellEnd"/>
      <w:r>
        <w:rPr>
          <w:b w:val="0"/>
          <w:sz w:val="24"/>
        </w:rPr>
        <w:t xml:space="preserve">. </w:t>
      </w:r>
      <w:r>
        <w:rPr>
          <w:sz w:val="24"/>
        </w:rPr>
        <w:t xml:space="preserve">Galera, Paqueras &amp; Beijos Cósmicos. </w:t>
      </w:r>
      <w:r>
        <w:rPr>
          <w:b w:val="0"/>
          <w:sz w:val="24"/>
        </w:rPr>
        <w:t>Tradução Frank de Oliveira; ilustração Roberto Alvarenga. São Paulo: Melhoramentos, 2005.</w:t>
      </w:r>
    </w:p>
    <w:p w14:paraId="5939A055" w14:textId="77777777" w:rsidR="00D12D5A" w:rsidRDefault="00A022BA" w:rsidP="00337D1E">
      <w:pPr>
        <w:pStyle w:val="Ttulodaseoprimria"/>
        <w:spacing w:line="240" w:lineRule="auto"/>
      </w:pPr>
      <w:r>
        <w:rPr>
          <w:b w:val="0"/>
          <w:sz w:val="24"/>
        </w:rPr>
        <w:t xml:space="preserve">HOPKINS, </w:t>
      </w:r>
      <w:proofErr w:type="spellStart"/>
      <w:r>
        <w:rPr>
          <w:b w:val="0"/>
          <w:sz w:val="24"/>
        </w:rPr>
        <w:t>Cathy</w:t>
      </w:r>
      <w:proofErr w:type="spellEnd"/>
      <w:r>
        <w:rPr>
          <w:b w:val="0"/>
          <w:sz w:val="24"/>
        </w:rPr>
        <w:t xml:space="preserve">. </w:t>
      </w:r>
      <w:r>
        <w:rPr>
          <w:sz w:val="24"/>
        </w:rPr>
        <w:t xml:space="preserve">Galera, Paqueras &amp; Pequenos Pecados. </w:t>
      </w:r>
      <w:r>
        <w:rPr>
          <w:b w:val="0"/>
          <w:sz w:val="24"/>
        </w:rPr>
        <w:t>Tradução Frank de Oliveira; ilustração Roberto Alvarenga. São Paulo: Melhoramentos, 2006.</w:t>
      </w:r>
    </w:p>
    <w:p w14:paraId="12C8C39C" w14:textId="77777777" w:rsidR="00D12D5A" w:rsidRDefault="00A022BA" w:rsidP="00337D1E">
      <w:pPr>
        <w:pStyle w:val="Ttulodaseoprimria"/>
        <w:spacing w:line="240" w:lineRule="auto"/>
      </w:pPr>
      <w:r>
        <w:rPr>
          <w:b w:val="0"/>
          <w:sz w:val="24"/>
        </w:rPr>
        <w:t xml:space="preserve">HOPKINS, </w:t>
      </w:r>
      <w:proofErr w:type="spellStart"/>
      <w:r>
        <w:rPr>
          <w:b w:val="0"/>
          <w:sz w:val="24"/>
        </w:rPr>
        <w:t>Cathy</w:t>
      </w:r>
      <w:proofErr w:type="spellEnd"/>
      <w:r>
        <w:rPr>
          <w:sz w:val="24"/>
        </w:rPr>
        <w:t xml:space="preserve">. Galera, Paqueras &amp; Solteiras Felizes. </w:t>
      </w:r>
      <w:r>
        <w:rPr>
          <w:b w:val="0"/>
          <w:sz w:val="24"/>
        </w:rPr>
        <w:t xml:space="preserve">Tradução Frank de Oliveira; ilustração Roberto Alvarenga. São Paulo: Melhoramentos, 2006. </w:t>
      </w:r>
    </w:p>
    <w:p w14:paraId="3B04EC46" w14:textId="77777777" w:rsidR="00D12D5A" w:rsidRDefault="00A022BA" w:rsidP="00337D1E">
      <w:pPr>
        <w:pStyle w:val="Ttulodaseoprimria"/>
        <w:spacing w:line="240" w:lineRule="auto"/>
      </w:pPr>
      <w:r>
        <w:rPr>
          <w:b w:val="0"/>
          <w:sz w:val="24"/>
        </w:rPr>
        <w:t xml:space="preserve">HOPKINS, </w:t>
      </w:r>
      <w:proofErr w:type="spellStart"/>
      <w:r>
        <w:rPr>
          <w:b w:val="0"/>
          <w:sz w:val="24"/>
        </w:rPr>
        <w:t>Cathy</w:t>
      </w:r>
      <w:proofErr w:type="spellEnd"/>
      <w:r>
        <w:rPr>
          <w:b w:val="0"/>
          <w:sz w:val="24"/>
        </w:rPr>
        <w:t xml:space="preserve">. </w:t>
      </w:r>
      <w:r>
        <w:rPr>
          <w:sz w:val="24"/>
        </w:rPr>
        <w:t>Galera, Paqueras &amp; Doces Vinganças</w:t>
      </w:r>
      <w:r>
        <w:rPr>
          <w:b w:val="0"/>
          <w:sz w:val="24"/>
        </w:rPr>
        <w:t>. Tradução Frank de Oliveira; ilustração Roberto Alvarenga. São Paulo: Melhoramentos, 2006.</w:t>
      </w:r>
    </w:p>
    <w:p w14:paraId="46E90089" w14:textId="77777777" w:rsidR="00D12D5A" w:rsidRDefault="00A022BA" w:rsidP="00337D1E">
      <w:pPr>
        <w:pStyle w:val="Ttulodaseoprimria"/>
        <w:spacing w:line="240" w:lineRule="auto"/>
      </w:pPr>
      <w:r>
        <w:rPr>
          <w:b w:val="0"/>
          <w:sz w:val="24"/>
        </w:rPr>
        <w:t xml:space="preserve">HOPKINS, </w:t>
      </w:r>
      <w:proofErr w:type="spellStart"/>
      <w:r>
        <w:rPr>
          <w:b w:val="0"/>
          <w:sz w:val="24"/>
        </w:rPr>
        <w:t>Cathy</w:t>
      </w:r>
      <w:proofErr w:type="spellEnd"/>
      <w:r>
        <w:rPr>
          <w:b w:val="0"/>
          <w:sz w:val="24"/>
        </w:rPr>
        <w:t xml:space="preserve">. </w:t>
      </w:r>
      <w:r>
        <w:rPr>
          <w:sz w:val="24"/>
        </w:rPr>
        <w:t>Galera, Paquera &amp; Sutiãs Infláveis</w:t>
      </w:r>
      <w:r>
        <w:rPr>
          <w:b w:val="0"/>
          <w:sz w:val="24"/>
        </w:rPr>
        <w:t>. Tradução Frank de Oliveira; ilustração Roberto Alvarenga. São Paulo: Melhoramentos, 2005.</w:t>
      </w:r>
    </w:p>
    <w:p w14:paraId="73C67011" w14:textId="77777777" w:rsidR="00D12D5A" w:rsidRDefault="00A022BA" w:rsidP="00337D1E">
      <w:pPr>
        <w:pStyle w:val="Ttulodaseoprimria"/>
        <w:spacing w:line="240" w:lineRule="auto"/>
      </w:pPr>
      <w:r>
        <w:rPr>
          <w:b w:val="0"/>
          <w:sz w:val="24"/>
        </w:rPr>
        <w:t xml:space="preserve">HOPKINS, </w:t>
      </w:r>
      <w:proofErr w:type="spellStart"/>
      <w:r>
        <w:rPr>
          <w:b w:val="0"/>
          <w:sz w:val="24"/>
        </w:rPr>
        <w:t>Cathy</w:t>
      </w:r>
      <w:proofErr w:type="spellEnd"/>
      <w:r>
        <w:rPr>
          <w:b w:val="0"/>
          <w:sz w:val="24"/>
        </w:rPr>
        <w:t xml:space="preserve">. </w:t>
      </w:r>
      <w:r>
        <w:rPr>
          <w:sz w:val="24"/>
        </w:rPr>
        <w:t>Galera, Paquera &amp; Segredos de Pijama</w:t>
      </w:r>
      <w:r>
        <w:rPr>
          <w:b w:val="0"/>
          <w:sz w:val="24"/>
        </w:rPr>
        <w:t>. Tradução Frank de Oliveira; ilustração Roberto Alvarenga. São Paulo: Melhoramentos, 2005.</w:t>
      </w:r>
    </w:p>
    <w:p w14:paraId="1EC63663" w14:textId="77777777" w:rsidR="00D12D5A" w:rsidRDefault="00A022BA" w:rsidP="00337D1E">
      <w:pPr>
        <w:pStyle w:val="BodyText"/>
        <w:spacing w:after="0" w:line="240" w:lineRule="auto"/>
        <w:ind w:firstLine="0"/>
      </w:pPr>
      <w:r>
        <w:t xml:space="preserve">LOURO, </w:t>
      </w:r>
      <w:proofErr w:type="spellStart"/>
      <w:r>
        <w:t>Guacira</w:t>
      </w:r>
      <w:proofErr w:type="spellEnd"/>
      <w:r>
        <w:t xml:space="preserve"> Lopes. </w:t>
      </w:r>
      <w:proofErr w:type="spellStart"/>
      <w:r>
        <w:rPr>
          <w:b/>
          <w:bCs/>
        </w:rPr>
        <w:t>Gênero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sexualidade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educação</w:t>
      </w:r>
      <w:proofErr w:type="spellEnd"/>
      <w:r>
        <w:t xml:space="preserve">: </w:t>
      </w:r>
      <w:proofErr w:type="spellStart"/>
      <w:r>
        <w:t>uma</w:t>
      </w:r>
      <w:proofErr w:type="spellEnd"/>
      <w:r>
        <w:t xml:space="preserve"> </w:t>
      </w:r>
      <w:proofErr w:type="spellStart"/>
      <w:r>
        <w:t>perspectiva</w:t>
      </w:r>
      <w:proofErr w:type="spellEnd"/>
      <w:r>
        <w:t xml:space="preserve"> </w:t>
      </w:r>
      <w:proofErr w:type="spellStart"/>
      <w:r>
        <w:t>pós-estruturalista</w:t>
      </w:r>
      <w:proofErr w:type="spellEnd"/>
      <w:r>
        <w:t xml:space="preserve">. </w:t>
      </w:r>
      <w:proofErr w:type="spellStart"/>
      <w:r>
        <w:t>Petrópolis</w:t>
      </w:r>
      <w:proofErr w:type="spellEnd"/>
      <w:r>
        <w:t xml:space="preserve">: </w:t>
      </w:r>
      <w:proofErr w:type="spellStart"/>
      <w:r>
        <w:t>Vozes</w:t>
      </w:r>
      <w:proofErr w:type="spellEnd"/>
      <w:r>
        <w:t xml:space="preserve">, 1997. </w:t>
      </w:r>
    </w:p>
    <w:p w14:paraId="35213155" w14:textId="77777777" w:rsidR="00D12D5A" w:rsidRDefault="00A022BA" w:rsidP="00337D1E">
      <w:pPr>
        <w:pStyle w:val="BodyText"/>
        <w:spacing w:after="0" w:line="240" w:lineRule="auto"/>
        <w:ind w:firstLine="0"/>
      </w:pPr>
      <w:r>
        <w:t xml:space="preserve">_____. </w:t>
      </w:r>
      <w:proofErr w:type="spellStart"/>
      <w:r>
        <w:t>Sexualidade</w:t>
      </w:r>
      <w:proofErr w:type="spellEnd"/>
      <w:r>
        <w:t xml:space="preserve">: </w:t>
      </w:r>
      <w:proofErr w:type="spellStart"/>
      <w:r>
        <w:t>lições</w:t>
      </w:r>
      <w:proofErr w:type="spellEnd"/>
      <w:r>
        <w:t xml:space="preserve"> da </w:t>
      </w:r>
      <w:proofErr w:type="spellStart"/>
      <w:r>
        <w:t>escola</w:t>
      </w:r>
      <w:proofErr w:type="spellEnd"/>
      <w:r>
        <w:t xml:space="preserve">. In: MEYER, Dagmar (org.). </w:t>
      </w:r>
      <w:proofErr w:type="spellStart"/>
      <w:r>
        <w:rPr>
          <w:b/>
          <w:bCs/>
        </w:rPr>
        <w:t>Saúde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sexualidade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escola</w:t>
      </w:r>
      <w:proofErr w:type="spellEnd"/>
      <w:r>
        <w:t xml:space="preserve">. Porto </w:t>
      </w:r>
      <w:proofErr w:type="spellStart"/>
      <w:r>
        <w:t>Alegre</w:t>
      </w:r>
      <w:proofErr w:type="spellEnd"/>
      <w:r>
        <w:t xml:space="preserve">: </w:t>
      </w:r>
      <w:proofErr w:type="spellStart"/>
      <w:r>
        <w:t>Mediação</w:t>
      </w:r>
      <w:proofErr w:type="spellEnd"/>
      <w:r>
        <w:t>, 1998. p. 85-96.</w:t>
      </w:r>
    </w:p>
    <w:p w14:paraId="556E5AA7" w14:textId="77777777" w:rsidR="00D12D5A" w:rsidRDefault="00A022BA" w:rsidP="00337D1E">
      <w:pPr>
        <w:pStyle w:val="BodyText"/>
        <w:spacing w:after="0" w:line="240" w:lineRule="auto"/>
        <w:ind w:firstLine="0"/>
      </w:pPr>
      <w:r>
        <w:t xml:space="preserve">_____. </w:t>
      </w:r>
      <w:proofErr w:type="spellStart"/>
      <w:proofErr w:type="gramStart"/>
      <w:r>
        <w:t>Pedagogias</w:t>
      </w:r>
      <w:proofErr w:type="spellEnd"/>
      <w:r>
        <w:t xml:space="preserve"> da </w:t>
      </w:r>
      <w:proofErr w:type="spellStart"/>
      <w:r>
        <w:t>sexualidade</w:t>
      </w:r>
      <w:proofErr w:type="spellEnd"/>
      <w:r>
        <w:t>.</w:t>
      </w:r>
      <w:proofErr w:type="gramEnd"/>
      <w:r>
        <w:t xml:space="preserve"> In: ____ (org.). </w:t>
      </w:r>
      <w:r>
        <w:rPr>
          <w:b/>
          <w:bCs/>
        </w:rPr>
        <w:t xml:space="preserve">O </w:t>
      </w:r>
      <w:proofErr w:type="spellStart"/>
      <w:r>
        <w:rPr>
          <w:b/>
          <w:bCs/>
        </w:rPr>
        <w:t>corpo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educado</w:t>
      </w:r>
      <w:proofErr w:type="spellEnd"/>
      <w:r>
        <w:t xml:space="preserve">. Belo Horizonte: </w:t>
      </w:r>
      <w:proofErr w:type="spellStart"/>
      <w:r>
        <w:t>Autêntica</w:t>
      </w:r>
      <w:proofErr w:type="spellEnd"/>
      <w:r>
        <w:t>, 1999. p. 9-34.</w:t>
      </w:r>
    </w:p>
    <w:p w14:paraId="05988B2B" w14:textId="77777777" w:rsidR="00D12D5A" w:rsidRDefault="00A022BA" w:rsidP="00337D1E">
      <w:pPr>
        <w:pStyle w:val="BodyText"/>
        <w:spacing w:after="0" w:line="240" w:lineRule="auto"/>
        <w:ind w:firstLine="0"/>
      </w:pPr>
      <w:r>
        <w:t xml:space="preserve">_____. </w:t>
      </w:r>
      <w:proofErr w:type="spellStart"/>
      <w:proofErr w:type="gramStart"/>
      <w:r>
        <w:t>Corpo</w:t>
      </w:r>
      <w:proofErr w:type="spellEnd"/>
      <w:r>
        <w:t xml:space="preserve">, </w:t>
      </w:r>
      <w:proofErr w:type="spellStart"/>
      <w:r>
        <w:t>escola</w:t>
      </w:r>
      <w:proofErr w:type="spellEnd"/>
      <w:r>
        <w:t xml:space="preserve"> e </w:t>
      </w:r>
      <w:proofErr w:type="spellStart"/>
      <w:r>
        <w:t>identidade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b/>
          <w:bCs/>
        </w:rPr>
        <w:t>Educação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Realidade</w:t>
      </w:r>
      <w:proofErr w:type="spellEnd"/>
      <w:r>
        <w:t xml:space="preserve">, v.25, n. 2, p.59-76, </w:t>
      </w:r>
      <w:proofErr w:type="spellStart"/>
      <w:r>
        <w:t>jul</w:t>
      </w:r>
      <w:proofErr w:type="spellEnd"/>
      <w:proofErr w:type="gramStart"/>
      <w:r>
        <w:t>.-</w:t>
      </w:r>
      <w:proofErr w:type="spellStart"/>
      <w:proofErr w:type="gramEnd"/>
      <w:r>
        <w:t>dez</w:t>
      </w:r>
      <w:proofErr w:type="spellEnd"/>
      <w:r>
        <w:t>., 2000.</w:t>
      </w:r>
    </w:p>
    <w:p w14:paraId="481FA392" w14:textId="77777777" w:rsidR="00D12D5A" w:rsidRDefault="00A022BA" w:rsidP="00337D1E">
      <w:pPr>
        <w:pStyle w:val="Corpodetextorecuado"/>
        <w:spacing w:after="0" w:line="240" w:lineRule="auto"/>
        <w:ind w:left="0"/>
      </w:pPr>
      <w:r>
        <w:t xml:space="preserve">SCOTT, Joan. Gênero uma categoria útil de análise. </w:t>
      </w:r>
      <w:r>
        <w:rPr>
          <w:b/>
          <w:bCs/>
        </w:rPr>
        <w:t>Educação e Realidade</w:t>
      </w:r>
      <w:r>
        <w:t xml:space="preserve">, v. 20, n. 2, p. 71-100, </w:t>
      </w:r>
      <w:proofErr w:type="spellStart"/>
      <w:r>
        <w:t>jul</w:t>
      </w:r>
      <w:proofErr w:type="spellEnd"/>
      <w:r>
        <w:t>-dez, 1995.</w:t>
      </w:r>
    </w:p>
    <w:p w14:paraId="00D305AA" w14:textId="77777777" w:rsidR="00D12D5A" w:rsidRDefault="00D12D5A" w:rsidP="00337D1E">
      <w:pPr>
        <w:pStyle w:val="Padro"/>
        <w:spacing w:line="240" w:lineRule="auto"/>
        <w:ind w:firstLine="0"/>
      </w:pPr>
    </w:p>
    <w:sectPr w:rsidR="00D12D5A" w:rsidSect="00337D1E">
      <w:headerReference w:type="even" r:id="rId7"/>
      <w:headerReference w:type="default" r:id="rId8"/>
      <w:pgSz w:w="11906" w:h="16838"/>
      <w:pgMar w:top="568" w:right="1134" w:bottom="28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F66E1" w14:textId="77777777" w:rsidR="00D12D5A" w:rsidRDefault="00D12D5A" w:rsidP="00D12D5A">
      <w:pPr>
        <w:spacing w:after="0" w:line="240" w:lineRule="auto"/>
      </w:pPr>
      <w:r>
        <w:separator/>
      </w:r>
    </w:p>
  </w:endnote>
  <w:endnote w:type="continuationSeparator" w:id="0">
    <w:p w14:paraId="5BAD7F04" w14:textId="77777777" w:rsidR="00D12D5A" w:rsidRDefault="00D12D5A" w:rsidP="00D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F445" w14:textId="77777777" w:rsidR="00D12D5A" w:rsidRDefault="00D12D5A" w:rsidP="00D12D5A">
      <w:pPr>
        <w:spacing w:after="0" w:line="240" w:lineRule="auto"/>
      </w:pPr>
      <w:r>
        <w:separator/>
      </w:r>
    </w:p>
  </w:footnote>
  <w:footnote w:type="continuationSeparator" w:id="0">
    <w:p w14:paraId="76697DFC" w14:textId="77777777" w:rsidR="00D12D5A" w:rsidRDefault="00D12D5A" w:rsidP="00D12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C825" w14:textId="77777777" w:rsidR="00F62B45" w:rsidRDefault="00F62B45">
    <w:pPr>
      <w:pStyle w:val="Header"/>
    </w:pPr>
  </w:p>
  <w:p w14:paraId="2E630231" w14:textId="77777777" w:rsidR="00313411" w:rsidRDefault="00F62B45">
    <w:r>
      <w:rPr>
        <w:rFonts w:ascii="Arial" w:eastAsia="Arial Unicode MS" w:hAnsi="Arial" w:cs="Arial"/>
        <w:sz w:val="24"/>
        <w:szCs w:val="24"/>
        <w:lang w:val="en-US" w:eastAsia="zh-CN"/>
      </w:rPr>
      <w:t xml:space="preserve">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AEA96" w14:textId="77777777" w:rsidR="00D12D5A" w:rsidRDefault="00F62B45" w:rsidP="00F62B45">
    <w:pPr>
      <w:pStyle w:val="Header"/>
      <w:tabs>
        <w:tab w:val="clear" w:pos="4819"/>
        <w:tab w:val="clear" w:pos="9638"/>
      </w:tabs>
      <w:ind w:firstLine="0"/>
    </w:pPr>
    <w:r>
      <w:rPr>
        <w:noProof/>
        <w:lang w:eastAsia="en-US"/>
      </w:rPr>
      <w:drawing>
        <wp:anchor distT="0" distB="0" distL="0" distR="0" simplePos="0" relativeHeight="251658240" behindDoc="0" locked="0" layoutInCell="1" allowOverlap="1" wp14:anchorId="0204F772" wp14:editId="13958B3C">
          <wp:simplePos x="0" y="0"/>
          <wp:positionH relativeFrom="character">
            <wp:posOffset>1435735</wp:posOffset>
          </wp:positionH>
          <wp:positionV relativeFrom="line">
            <wp:posOffset>-311785</wp:posOffset>
          </wp:positionV>
          <wp:extent cx="2462530" cy="744855"/>
          <wp:effectExtent l="1905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253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B66000" w14:textId="77777777" w:rsidR="00D12D5A" w:rsidRDefault="00A022BA">
    <w:pPr>
      <w:pStyle w:val="Header"/>
      <w:jc w:val="left"/>
    </w:pPr>
    <w:r>
      <w:rPr>
        <w:sz w:val="20"/>
        <w:szCs w:val="20"/>
      </w:rPr>
      <w:t>.</w:t>
    </w:r>
  </w:p>
  <w:p w14:paraId="118D9BDF" w14:textId="77777777" w:rsidR="00D12D5A" w:rsidRDefault="00D12D5A">
    <w:pPr>
      <w:pStyle w:val="Header"/>
      <w:ind w:firstLine="0"/>
    </w:pPr>
  </w:p>
  <w:p w14:paraId="00A17283" w14:textId="77777777" w:rsidR="00D12D5A" w:rsidRDefault="00D12D5A">
    <w:pPr>
      <w:pStyle w:val="Header"/>
      <w:ind w:firstLine="0"/>
      <w:jc w:val="center"/>
    </w:pPr>
  </w:p>
  <w:p w14:paraId="4CB2BD6B" w14:textId="77777777" w:rsidR="00D12D5A" w:rsidRDefault="00A022BA">
    <w:pPr>
      <w:pStyle w:val="Header"/>
      <w:ind w:firstLine="0"/>
      <w:jc w:val="center"/>
    </w:pPr>
    <w:r>
      <w:rPr>
        <w:sz w:val="18"/>
        <w:szCs w:val="20"/>
      </w:rPr>
      <w:t xml:space="preserve">Rio Grande/RS, </w:t>
    </w:r>
    <w:proofErr w:type="spellStart"/>
    <w:r>
      <w:rPr>
        <w:sz w:val="18"/>
        <w:szCs w:val="20"/>
      </w:rPr>
      <w:t>Brasil</w:t>
    </w:r>
    <w:proofErr w:type="spellEnd"/>
    <w:r>
      <w:rPr>
        <w:sz w:val="18"/>
        <w:szCs w:val="20"/>
      </w:rPr>
      <w:t xml:space="preserve">, 23 a 25 de </w:t>
    </w:r>
    <w:proofErr w:type="spellStart"/>
    <w:r>
      <w:rPr>
        <w:sz w:val="18"/>
        <w:szCs w:val="20"/>
      </w:rPr>
      <w:t>outubro</w:t>
    </w:r>
    <w:proofErr w:type="spellEnd"/>
    <w:r>
      <w:rPr>
        <w:sz w:val="18"/>
        <w:szCs w:val="20"/>
      </w:rPr>
      <w:t xml:space="preserve"> de 2013.</w:t>
    </w:r>
  </w:p>
  <w:p w14:paraId="001983B3" w14:textId="77777777" w:rsidR="00D12D5A" w:rsidRDefault="00D12D5A">
    <w:pPr>
      <w:pStyle w:val="Header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2D5A"/>
    <w:rsid w:val="00313411"/>
    <w:rsid w:val="00337D1E"/>
    <w:rsid w:val="009B3CF8"/>
    <w:rsid w:val="00A022BA"/>
    <w:rsid w:val="00AA267C"/>
    <w:rsid w:val="00CC11D2"/>
    <w:rsid w:val="00D12D5A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AA90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dro">
    <w:name w:val="Padrão"/>
    <w:rsid w:val="00D12D5A"/>
    <w:pPr>
      <w:widowControl w:val="0"/>
      <w:suppressAutoHyphens/>
      <w:ind w:firstLine="709"/>
      <w:jc w:val="both"/>
    </w:pPr>
    <w:rPr>
      <w:rFonts w:ascii="Arial" w:eastAsia="Arial Unicode MS" w:hAnsi="Arial" w:cs="Arial"/>
      <w:sz w:val="24"/>
      <w:szCs w:val="24"/>
      <w:lang w:eastAsia="zh-CN"/>
    </w:rPr>
  </w:style>
  <w:style w:type="character" w:customStyle="1" w:styleId="Fontepargpadro2">
    <w:name w:val="Fonte parág. padrão2"/>
    <w:rsid w:val="00D12D5A"/>
  </w:style>
  <w:style w:type="character" w:customStyle="1" w:styleId="Fontepargpadro1">
    <w:name w:val="Fonte parág. padrão1"/>
    <w:rsid w:val="00D12D5A"/>
  </w:style>
  <w:style w:type="character" w:customStyle="1" w:styleId="TextodebaloChar">
    <w:name w:val="Texto de balão Char"/>
    <w:rsid w:val="00D12D5A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sid w:val="00D12D5A"/>
    <w:rPr>
      <w:rFonts w:ascii="Arial" w:eastAsia="Arial Unicode MS" w:hAnsi="Arial" w:cs="Times New Roman"/>
      <w:sz w:val="24"/>
      <w:szCs w:val="24"/>
    </w:rPr>
  </w:style>
  <w:style w:type="character" w:customStyle="1" w:styleId="TtuloChar">
    <w:name w:val="Título Char"/>
    <w:rsid w:val="00D12D5A"/>
    <w:rPr>
      <w:rFonts w:ascii="Arial" w:eastAsia="Times New Roman" w:hAnsi="Arial" w:cs="Times New Roman"/>
      <w:b/>
      <w:bCs/>
      <w:caps/>
      <w:sz w:val="28"/>
      <w:szCs w:val="32"/>
    </w:rPr>
  </w:style>
  <w:style w:type="character" w:customStyle="1" w:styleId="LinkdaInternet">
    <w:name w:val="Link da Internet"/>
    <w:rsid w:val="00D12D5A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rsid w:val="00D12D5A"/>
    <w:rPr>
      <w:rFonts w:ascii="Arial" w:eastAsia="Arial Unicode MS" w:hAnsi="Arial" w:cs="Times New Roman"/>
      <w:sz w:val="24"/>
      <w:szCs w:val="24"/>
    </w:rPr>
  </w:style>
  <w:style w:type="character" w:customStyle="1" w:styleId="RodapChar">
    <w:name w:val="Rodapé Char"/>
    <w:rsid w:val="00D12D5A"/>
    <w:rPr>
      <w:rFonts w:ascii="Arial" w:eastAsia="Arial Unicode MS" w:hAnsi="Arial" w:cs="Times New Roman"/>
      <w:sz w:val="24"/>
      <w:szCs w:val="24"/>
    </w:rPr>
  </w:style>
  <w:style w:type="character" w:customStyle="1" w:styleId="nfaseforte">
    <w:name w:val="Ênfase forte"/>
    <w:rsid w:val="00D12D5A"/>
    <w:rPr>
      <w:b/>
      <w:bCs/>
    </w:rPr>
  </w:style>
  <w:style w:type="character" w:customStyle="1" w:styleId="TextodenotadefimChar">
    <w:name w:val="Texto de nota de fim Char"/>
    <w:rsid w:val="00D12D5A"/>
    <w:rPr>
      <w:rFonts w:ascii="Arial" w:eastAsia="Arial Unicode MS" w:hAnsi="Arial" w:cs="Arial"/>
    </w:rPr>
  </w:style>
  <w:style w:type="character" w:customStyle="1" w:styleId="Caracteresdenotadefim">
    <w:name w:val="Caracteres de nota de fim"/>
    <w:rsid w:val="00D12D5A"/>
    <w:rPr>
      <w:vertAlign w:val="superscript"/>
    </w:rPr>
  </w:style>
  <w:style w:type="character" w:customStyle="1" w:styleId="TextodenotaderodapChar">
    <w:name w:val="Texto de nota de rodapé Char"/>
    <w:rsid w:val="00D12D5A"/>
    <w:rPr>
      <w:rFonts w:ascii="Arial" w:eastAsia="Arial Unicode MS" w:hAnsi="Arial" w:cs="Arial"/>
    </w:rPr>
  </w:style>
  <w:style w:type="character" w:customStyle="1" w:styleId="Caracteresdenotaderodap">
    <w:name w:val="Caracteres de nota de rodapé"/>
    <w:rsid w:val="00D12D5A"/>
    <w:rPr>
      <w:vertAlign w:val="superscript"/>
    </w:rPr>
  </w:style>
  <w:style w:type="character" w:customStyle="1" w:styleId="BodyTextIndentChar">
    <w:name w:val="Body Text Indent Char"/>
    <w:basedOn w:val="DefaultParagraphFont"/>
    <w:rsid w:val="00D12D5A"/>
    <w:rPr>
      <w:rFonts w:ascii="Arial" w:eastAsia="Arial Unicode MS" w:hAnsi="Arial" w:cs="Arial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rsid w:val="00D12D5A"/>
    <w:rPr>
      <w:sz w:val="24"/>
      <w:szCs w:val="24"/>
      <w:lang w:val="en-US"/>
    </w:rPr>
  </w:style>
  <w:style w:type="character" w:customStyle="1" w:styleId="ListLabel1">
    <w:name w:val="ListLabel 1"/>
    <w:rsid w:val="00D12D5A"/>
    <w:rPr>
      <w:rFonts w:cs="Courier New"/>
    </w:rPr>
  </w:style>
  <w:style w:type="paragraph" w:styleId="Title">
    <w:name w:val="Title"/>
    <w:basedOn w:val="Padro"/>
    <w:next w:val="BodyText"/>
    <w:rsid w:val="00D12D5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Padro"/>
    <w:rsid w:val="00D12D5A"/>
    <w:pPr>
      <w:spacing w:after="120"/>
    </w:pPr>
    <w:rPr>
      <w:lang w:val="en-US"/>
    </w:rPr>
  </w:style>
  <w:style w:type="paragraph" w:styleId="List">
    <w:name w:val="List"/>
    <w:basedOn w:val="BodyText"/>
    <w:rsid w:val="00D12D5A"/>
    <w:rPr>
      <w:rFonts w:cs="Mangal"/>
    </w:rPr>
  </w:style>
  <w:style w:type="paragraph" w:styleId="Caption">
    <w:name w:val="caption"/>
    <w:basedOn w:val="Padro"/>
    <w:rsid w:val="00D12D5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D12D5A"/>
    <w:pPr>
      <w:suppressLineNumbers/>
    </w:pPr>
    <w:rPr>
      <w:rFonts w:cs="Mangal"/>
    </w:rPr>
  </w:style>
  <w:style w:type="paragraph" w:customStyle="1" w:styleId="Ttulo2">
    <w:name w:val="Título2"/>
    <w:basedOn w:val="Padro"/>
    <w:rsid w:val="00D12D5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1">
    <w:name w:val="Título1"/>
    <w:basedOn w:val="Padro"/>
    <w:rsid w:val="00D12D5A"/>
    <w:pPr>
      <w:spacing w:before="240" w:after="60"/>
      <w:jc w:val="center"/>
    </w:pPr>
    <w:rPr>
      <w:rFonts w:eastAsia="Times New Roman"/>
      <w:b/>
      <w:bCs/>
      <w:caps/>
      <w:sz w:val="28"/>
      <w:szCs w:val="32"/>
      <w:lang w:val="en-US"/>
    </w:rPr>
  </w:style>
  <w:style w:type="paragraph" w:customStyle="1" w:styleId="Textodebalo1">
    <w:name w:val="Texto de balão1"/>
    <w:basedOn w:val="Padro"/>
    <w:rsid w:val="00D12D5A"/>
    <w:pPr>
      <w:widowControl/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Ttulodaseoprimria">
    <w:name w:val="Título da seção primária"/>
    <w:basedOn w:val="Padro"/>
    <w:rsid w:val="00D12D5A"/>
    <w:pPr>
      <w:ind w:firstLine="0"/>
    </w:pPr>
    <w:rPr>
      <w:b/>
      <w:sz w:val="26"/>
    </w:rPr>
  </w:style>
  <w:style w:type="paragraph" w:customStyle="1" w:styleId="Referncias">
    <w:name w:val="Referências"/>
    <w:basedOn w:val="Padro"/>
    <w:rsid w:val="00D12D5A"/>
    <w:pPr>
      <w:spacing w:before="120" w:after="120"/>
      <w:ind w:firstLine="0"/>
      <w:jc w:val="left"/>
    </w:pPr>
  </w:style>
  <w:style w:type="paragraph" w:customStyle="1" w:styleId="Leyendadefiguraotabla">
    <w:name w:val="Leyenda de figura o tabla"/>
    <w:basedOn w:val="Padro"/>
    <w:rsid w:val="00D12D5A"/>
    <w:pPr>
      <w:widowControl/>
      <w:spacing w:before="120" w:after="360"/>
      <w:jc w:val="center"/>
    </w:pPr>
    <w:rPr>
      <w:rFonts w:eastAsia="Times New Roman"/>
      <w:i/>
      <w:sz w:val="18"/>
      <w:lang w:val="es-ES"/>
    </w:rPr>
  </w:style>
  <w:style w:type="paragraph" w:customStyle="1" w:styleId="Tabla-Texto">
    <w:name w:val="Tabla-Texto"/>
    <w:basedOn w:val="Padro"/>
    <w:rsid w:val="00D12D5A"/>
    <w:pPr>
      <w:widowControl/>
      <w:spacing w:before="20" w:after="20"/>
    </w:pPr>
    <w:rPr>
      <w:rFonts w:eastAsia="Times New Roman"/>
      <w:sz w:val="18"/>
      <w:lang w:val="es-ES"/>
    </w:rPr>
  </w:style>
  <w:style w:type="paragraph" w:styleId="Header">
    <w:name w:val="header"/>
    <w:basedOn w:val="Padro"/>
    <w:rsid w:val="00D12D5A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Footer">
    <w:name w:val="footer"/>
    <w:basedOn w:val="Padro"/>
    <w:rsid w:val="00D12D5A"/>
    <w:pPr>
      <w:suppressLineNumbers/>
      <w:tabs>
        <w:tab w:val="center" w:pos="4819"/>
        <w:tab w:val="right" w:pos="9638"/>
      </w:tabs>
    </w:pPr>
    <w:rPr>
      <w:lang w:val="en-US"/>
    </w:rPr>
  </w:style>
  <w:style w:type="paragraph" w:styleId="EndnoteText">
    <w:name w:val="endnote text"/>
    <w:basedOn w:val="Padro"/>
    <w:rsid w:val="00D12D5A"/>
    <w:rPr>
      <w:sz w:val="20"/>
      <w:szCs w:val="20"/>
    </w:rPr>
  </w:style>
  <w:style w:type="paragraph" w:styleId="FootnoteText">
    <w:name w:val="footnote text"/>
    <w:basedOn w:val="Padro"/>
    <w:rsid w:val="00D12D5A"/>
    <w:rPr>
      <w:sz w:val="20"/>
      <w:szCs w:val="20"/>
    </w:rPr>
  </w:style>
  <w:style w:type="paragraph" w:customStyle="1" w:styleId="Contedodatabela">
    <w:name w:val="Conteúdo da tabela"/>
    <w:basedOn w:val="Padro"/>
    <w:rsid w:val="00D12D5A"/>
    <w:pPr>
      <w:suppressLineNumbers/>
    </w:pPr>
  </w:style>
  <w:style w:type="paragraph" w:customStyle="1" w:styleId="Ttulodetabela">
    <w:name w:val="Título de tabela"/>
    <w:basedOn w:val="Contedodatabela"/>
    <w:rsid w:val="00D12D5A"/>
    <w:pPr>
      <w:jc w:val="center"/>
    </w:pPr>
    <w:rPr>
      <w:b/>
      <w:bCs/>
    </w:rPr>
  </w:style>
  <w:style w:type="paragraph" w:customStyle="1" w:styleId="Corpodetextorecuado">
    <w:name w:val="Corpo de texto recuado"/>
    <w:basedOn w:val="Padro"/>
    <w:rsid w:val="00D12D5A"/>
    <w:pPr>
      <w:spacing w:after="120"/>
      <w:ind w:left="283" w:firstLine="0"/>
    </w:pPr>
  </w:style>
  <w:style w:type="paragraph" w:styleId="BodyTextIndent2">
    <w:name w:val="Body Text Indent 2"/>
    <w:basedOn w:val="Padro"/>
    <w:rsid w:val="00D12D5A"/>
    <w:pPr>
      <w:widowControl/>
      <w:suppressAutoHyphens w:val="0"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7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716</Words>
  <Characters>4082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DGI</dc:creator>
  <cp:lastModifiedBy>GESE</cp:lastModifiedBy>
  <cp:revision>8</cp:revision>
  <cp:lastPrinted>2013-05-31T18:34:00Z</cp:lastPrinted>
  <dcterms:created xsi:type="dcterms:W3CDTF">2013-06-27T23:40:00Z</dcterms:created>
  <dcterms:modified xsi:type="dcterms:W3CDTF">2013-06-28T21:38:00Z</dcterms:modified>
</cp:coreProperties>
</file>