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76" w:rsidRDefault="00CA1C76" w:rsidP="00CA1C76">
      <w:pPr>
        <w:ind w:firstLine="0"/>
        <w:jc w:val="center"/>
        <w:rPr>
          <w:b/>
        </w:rPr>
      </w:pPr>
    </w:p>
    <w:p w:rsidR="00CA1C76" w:rsidRDefault="00CA1C76" w:rsidP="00CA1C76">
      <w:pPr>
        <w:ind w:firstLine="0"/>
        <w:jc w:val="center"/>
        <w:rPr>
          <w:b/>
        </w:rPr>
      </w:pPr>
    </w:p>
    <w:p w:rsidR="00CA1C76" w:rsidRDefault="00CA1C76" w:rsidP="00CA1C76">
      <w:pPr>
        <w:ind w:firstLine="0"/>
        <w:jc w:val="center"/>
        <w:rPr>
          <w:b/>
        </w:rPr>
      </w:pPr>
      <w:r>
        <w:rPr>
          <w:b/>
        </w:rPr>
        <w:t xml:space="preserve">EFEITO DA SALINIDADE SOBRE </w:t>
      </w:r>
      <w:proofErr w:type="spellStart"/>
      <w:r>
        <w:rPr>
          <w:b/>
          <w:i/>
        </w:rPr>
        <w:t>Artemesia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longinaris</w:t>
      </w:r>
      <w:proofErr w:type="spellEnd"/>
      <w:r>
        <w:rPr>
          <w:b/>
          <w:i/>
        </w:rPr>
        <w:t xml:space="preserve"> </w:t>
      </w:r>
      <w:r>
        <w:rPr>
          <w:b/>
        </w:rPr>
        <w:t>NA PLATAFORMA CONTINENTAL SUL DO RIO GRANDE DO SUL, BRASIL</w:t>
      </w:r>
    </w:p>
    <w:p w:rsidR="00CA1C76" w:rsidRDefault="00CA1C76" w:rsidP="00CA1C76">
      <w:pPr>
        <w:ind w:firstLine="0"/>
        <w:jc w:val="right"/>
        <w:rPr>
          <w:b/>
        </w:rPr>
      </w:pPr>
    </w:p>
    <w:p w:rsidR="00CA1C76" w:rsidRDefault="00CA1C76" w:rsidP="00CA1C76">
      <w:pPr>
        <w:ind w:firstLine="0"/>
        <w:jc w:val="right"/>
        <w:rPr>
          <w:b/>
        </w:rPr>
      </w:pPr>
    </w:p>
    <w:p w:rsidR="00CA1C76" w:rsidRDefault="00CA1C76" w:rsidP="00CA1C76">
      <w:pPr>
        <w:ind w:firstLine="0"/>
        <w:jc w:val="right"/>
        <w:rPr>
          <w:b/>
        </w:rPr>
      </w:pPr>
      <w:r>
        <w:rPr>
          <w:b/>
        </w:rPr>
        <w:t>RODRIGUES, Lucas dos Santos</w:t>
      </w:r>
    </w:p>
    <w:p w:rsidR="00CA1C76" w:rsidRDefault="00CA1C76" w:rsidP="00CA1C76">
      <w:pPr>
        <w:ind w:firstLine="0"/>
        <w:jc w:val="right"/>
        <w:rPr>
          <w:b/>
        </w:rPr>
      </w:pPr>
      <w:r>
        <w:rPr>
          <w:b/>
        </w:rPr>
        <w:t>CARRASCO, Daiane</w:t>
      </w:r>
    </w:p>
    <w:p w:rsidR="00CA1C76" w:rsidRDefault="00CA1C76" w:rsidP="00CA1C76">
      <w:pPr>
        <w:ind w:firstLine="0"/>
        <w:jc w:val="right"/>
        <w:rPr>
          <w:b/>
        </w:rPr>
      </w:pPr>
      <w:r>
        <w:rPr>
          <w:b/>
        </w:rPr>
        <w:t>SOUZA, José Afonso Feijó de</w:t>
      </w:r>
    </w:p>
    <w:p w:rsidR="00CA1C76" w:rsidRDefault="00CA1C76" w:rsidP="00CA1C76">
      <w:pPr>
        <w:ind w:firstLine="0"/>
        <w:jc w:val="right"/>
        <w:rPr>
          <w:b/>
        </w:rPr>
      </w:pPr>
      <w:r>
        <w:rPr>
          <w:b/>
        </w:rPr>
        <w:t>dossantos_lucas_r@yahoo.com.br</w:t>
      </w:r>
    </w:p>
    <w:p w:rsidR="00CA1C76" w:rsidRDefault="00CA1C76" w:rsidP="00CA1C76">
      <w:pPr>
        <w:ind w:firstLine="0"/>
        <w:jc w:val="right"/>
        <w:rPr>
          <w:b/>
        </w:rPr>
      </w:pPr>
    </w:p>
    <w:p w:rsidR="00CA1C76" w:rsidRDefault="00CA1C76" w:rsidP="00CA1C76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CA1C76" w:rsidRDefault="00CA1C76" w:rsidP="00CA1C76">
      <w:pPr>
        <w:ind w:firstLine="0"/>
        <w:jc w:val="right"/>
        <w:rPr>
          <w:b/>
        </w:rPr>
      </w:pPr>
      <w:r>
        <w:rPr>
          <w:b/>
        </w:rPr>
        <w:t>Área do conhecimento: Zoologia</w:t>
      </w:r>
    </w:p>
    <w:p w:rsidR="00CA1C76" w:rsidRDefault="00CA1C76" w:rsidP="00CA1C76">
      <w:pPr>
        <w:ind w:firstLine="0"/>
        <w:rPr>
          <w:b/>
        </w:rPr>
      </w:pPr>
      <w:r>
        <w:rPr>
          <w:b/>
        </w:rPr>
        <w:t>Palavras-chave</w:t>
      </w:r>
      <w:r>
        <w:t xml:space="preserve"> </w:t>
      </w:r>
      <w:r w:rsidR="0053301F">
        <w:t>densidade; camarão</w:t>
      </w:r>
      <w:r w:rsidR="006B3053">
        <w:t xml:space="preserve"> barba-ruça</w:t>
      </w:r>
      <w:r>
        <w:t xml:space="preserve">; </w:t>
      </w:r>
      <w:r w:rsidR="006B3053">
        <w:t xml:space="preserve">deságue da </w:t>
      </w:r>
      <w:r>
        <w:t>Lagoa dos Patos.</w:t>
      </w:r>
    </w:p>
    <w:p w:rsidR="00CA1C76" w:rsidRDefault="00CA1C76" w:rsidP="00CA1C76">
      <w:pPr>
        <w:pStyle w:val="Ttulodaseoprimria"/>
      </w:pPr>
    </w:p>
    <w:p w:rsidR="00CA1C76" w:rsidRDefault="00CA1C76" w:rsidP="00CA1C76">
      <w:pPr>
        <w:pStyle w:val="Ttulodaseoprimria"/>
      </w:pPr>
      <w:r>
        <w:t>1 INTRODUÇÃO</w:t>
      </w:r>
    </w:p>
    <w:p w:rsidR="00CA1C76" w:rsidRDefault="00CA1C76" w:rsidP="00CA1C76">
      <w:pPr>
        <w:ind w:left="709" w:firstLine="0"/>
      </w:pPr>
    </w:p>
    <w:p w:rsidR="00CA1C76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>O Atlântico sudoeste é caracterizado por ser uma área de grande interesse econômico por apresentar situações favoráveis de suprimentos de nutrientes tanto demersal (</w:t>
      </w:r>
      <w:proofErr w:type="spellStart"/>
      <w:r>
        <w:rPr>
          <w:rFonts w:eastAsia="Calibri" w:cs="Arial"/>
          <w:kern w:val="0"/>
        </w:rPr>
        <w:t>Haimovici</w:t>
      </w:r>
      <w:proofErr w:type="spellEnd"/>
      <w:r>
        <w:rPr>
          <w:rFonts w:eastAsia="Calibri" w:cs="Arial"/>
          <w:kern w:val="0"/>
        </w:rPr>
        <w:t xml:space="preserve"> </w:t>
      </w:r>
      <w:proofErr w:type="spellStart"/>
      <w:r>
        <w:rPr>
          <w:rFonts w:eastAsia="Calibri" w:cs="Arial"/>
          <w:kern w:val="0"/>
        </w:rPr>
        <w:t>et</w:t>
      </w:r>
      <w:proofErr w:type="spellEnd"/>
      <w:r>
        <w:rPr>
          <w:rFonts w:eastAsia="Calibri" w:cs="Arial"/>
          <w:kern w:val="0"/>
        </w:rPr>
        <w:t xml:space="preserve"> al., 2006) como pelágica (Castello </w:t>
      </w:r>
      <w:proofErr w:type="spellStart"/>
      <w:r>
        <w:rPr>
          <w:rFonts w:eastAsia="Calibri" w:cs="Arial"/>
          <w:kern w:val="0"/>
        </w:rPr>
        <w:t>et</w:t>
      </w:r>
      <w:proofErr w:type="spellEnd"/>
      <w:r>
        <w:rPr>
          <w:rFonts w:eastAsia="Calibri" w:cs="Arial"/>
          <w:kern w:val="0"/>
        </w:rPr>
        <w:t xml:space="preserve"> al., 1990). Os decápodes </w:t>
      </w:r>
      <w:proofErr w:type="spellStart"/>
      <w:r>
        <w:rPr>
          <w:rFonts w:eastAsia="Calibri" w:cs="Arial"/>
          <w:i/>
          <w:kern w:val="0"/>
        </w:rPr>
        <w:t>Artemesia</w:t>
      </w:r>
      <w:proofErr w:type="spellEnd"/>
      <w:r>
        <w:rPr>
          <w:rFonts w:eastAsia="Calibri" w:cs="Arial"/>
          <w:i/>
          <w:kern w:val="0"/>
        </w:rPr>
        <w:t xml:space="preserve"> </w:t>
      </w:r>
      <w:proofErr w:type="spellStart"/>
      <w:r>
        <w:rPr>
          <w:rFonts w:eastAsia="Calibri" w:cs="Arial"/>
          <w:i/>
          <w:kern w:val="0"/>
        </w:rPr>
        <w:t>longinaris</w:t>
      </w:r>
      <w:proofErr w:type="spellEnd"/>
      <w:r>
        <w:rPr>
          <w:rFonts w:eastAsia="Calibri" w:cs="Arial"/>
          <w:kern w:val="0"/>
        </w:rPr>
        <w:t xml:space="preserve"> e </w:t>
      </w:r>
      <w:proofErr w:type="spellStart"/>
      <w:r>
        <w:rPr>
          <w:rFonts w:eastAsia="Calibri" w:cs="Arial"/>
          <w:i/>
          <w:kern w:val="0"/>
        </w:rPr>
        <w:t>Pleoticus</w:t>
      </w:r>
      <w:proofErr w:type="spellEnd"/>
      <w:r>
        <w:rPr>
          <w:rFonts w:eastAsia="Calibri" w:cs="Arial"/>
          <w:i/>
          <w:kern w:val="0"/>
        </w:rPr>
        <w:t xml:space="preserve"> </w:t>
      </w:r>
      <w:proofErr w:type="spellStart"/>
      <w:r>
        <w:rPr>
          <w:rFonts w:eastAsia="Calibri" w:cs="Arial"/>
          <w:i/>
          <w:kern w:val="0"/>
        </w:rPr>
        <w:t>muelleri</w:t>
      </w:r>
      <w:proofErr w:type="spellEnd"/>
      <w:r>
        <w:rPr>
          <w:rFonts w:eastAsia="Calibri" w:cs="Arial"/>
          <w:kern w:val="0"/>
        </w:rPr>
        <w:t xml:space="preserve"> são objetos de interesse pesqueiro. A salinidade tem importante papel nos movimentos e na mistura das massas de água, condicionando a fisiologia de invertebrados e vertebrados (</w:t>
      </w:r>
      <w:proofErr w:type="spellStart"/>
      <w:r>
        <w:rPr>
          <w:rFonts w:eastAsia="Calibri" w:cs="Arial"/>
          <w:kern w:val="0"/>
        </w:rPr>
        <w:t>Bulger</w:t>
      </w:r>
      <w:proofErr w:type="spellEnd"/>
      <w:r>
        <w:rPr>
          <w:rFonts w:eastAsia="Calibri" w:cs="Arial"/>
          <w:kern w:val="0"/>
        </w:rPr>
        <w:t xml:space="preserve"> </w:t>
      </w:r>
      <w:proofErr w:type="spellStart"/>
      <w:r>
        <w:rPr>
          <w:rFonts w:eastAsia="Calibri" w:cs="Arial"/>
          <w:i/>
          <w:iCs/>
          <w:kern w:val="0"/>
        </w:rPr>
        <w:t>et</w:t>
      </w:r>
      <w:proofErr w:type="spellEnd"/>
      <w:r>
        <w:rPr>
          <w:rFonts w:eastAsia="Calibri" w:cs="Arial"/>
          <w:i/>
          <w:iCs/>
          <w:kern w:val="0"/>
        </w:rPr>
        <w:t xml:space="preserve"> al., </w:t>
      </w:r>
      <w:r>
        <w:rPr>
          <w:rFonts w:eastAsia="Calibri" w:cs="Arial"/>
          <w:kern w:val="0"/>
        </w:rPr>
        <w:t xml:space="preserve">1998). Deste modo, o trabalho teve por objetivo relacionar a influência da salinidade na população de </w:t>
      </w:r>
      <w:proofErr w:type="spellStart"/>
      <w:r>
        <w:rPr>
          <w:rFonts w:eastAsia="Calibri" w:cs="Arial"/>
          <w:i/>
          <w:kern w:val="0"/>
        </w:rPr>
        <w:t>Artemesia</w:t>
      </w:r>
      <w:proofErr w:type="spellEnd"/>
      <w:r>
        <w:rPr>
          <w:rFonts w:eastAsia="Calibri" w:cs="Arial"/>
          <w:i/>
          <w:kern w:val="0"/>
        </w:rPr>
        <w:t xml:space="preserve"> </w:t>
      </w:r>
      <w:proofErr w:type="spellStart"/>
      <w:r>
        <w:rPr>
          <w:rFonts w:eastAsia="Calibri" w:cs="Arial"/>
          <w:i/>
          <w:kern w:val="0"/>
        </w:rPr>
        <w:t>longinaris</w:t>
      </w:r>
      <w:proofErr w:type="spellEnd"/>
      <w:r>
        <w:rPr>
          <w:rFonts w:eastAsia="Calibri" w:cs="Arial"/>
          <w:kern w:val="0"/>
        </w:rPr>
        <w:t xml:space="preserve"> na plataforma continental do sul do RS.</w:t>
      </w:r>
    </w:p>
    <w:p w:rsidR="00CA1C76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i/>
          <w:iCs/>
          <w:kern w:val="0"/>
        </w:rPr>
      </w:pPr>
    </w:p>
    <w:p w:rsidR="00CA1C76" w:rsidRDefault="00CA1C76" w:rsidP="00CA1C76">
      <w:pPr>
        <w:pStyle w:val="Ttulodaseoprimria"/>
      </w:pPr>
      <w:r>
        <w:t xml:space="preserve">2 MATERIAIS E MÉTODOS </w:t>
      </w:r>
    </w:p>
    <w:p w:rsidR="00CA1C76" w:rsidRDefault="00CA1C76" w:rsidP="00CA1C76">
      <w:pPr>
        <w:pStyle w:val="Ttulodaseoprimria"/>
      </w:pPr>
    </w:p>
    <w:p w:rsidR="00CA1C76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  <w:r>
        <w:t xml:space="preserve">Foram efetuados nove cruzeiros compreendidos entre março de 1982 e agosto de 1983. Foram 284 estações de coleta, nas quais foram efetuados arrastos de rede. </w:t>
      </w:r>
      <w:r w:rsidR="00EA08E0">
        <w:tab/>
        <w:t xml:space="preserve">As estações de coleta dos seis primeiros cruzeiros foram estabelecidas aleatoriamente, limitadas entre 08 e 65 m de profundidade. Os demais foram direcionados em perfis, sendo que o sétimo coletou entre 100 e 200 m e os dois últimos entre 10 e 200 m. </w:t>
      </w:r>
      <w:r>
        <w:rPr>
          <w:rFonts w:eastAsia="Calibri" w:cs="Arial"/>
          <w:kern w:val="0"/>
        </w:rPr>
        <w:t xml:space="preserve">As salinidades foram determinadas por refratômetro ótico e a profundidade local foi medida através de eco-sonda (precisão de 1,0m). </w:t>
      </w:r>
      <w:r w:rsidR="00DF6AC8">
        <w:rPr>
          <w:rFonts w:eastAsia="Calibri" w:cs="Arial"/>
          <w:kern w:val="0"/>
        </w:rPr>
        <w:t xml:space="preserve">Os </w:t>
      </w:r>
      <w:proofErr w:type="spellStart"/>
      <w:r w:rsidR="00DF6AC8">
        <w:rPr>
          <w:rFonts w:eastAsia="Calibri" w:cs="Arial"/>
          <w:kern w:val="0"/>
        </w:rPr>
        <w:t>decápodos</w:t>
      </w:r>
      <w:proofErr w:type="spellEnd"/>
      <w:r w:rsidR="00DF6AC8">
        <w:rPr>
          <w:rFonts w:eastAsia="Calibri" w:cs="Arial"/>
          <w:kern w:val="0"/>
        </w:rPr>
        <w:t xml:space="preserve"> foram coletados com lances de pesca de 5 a 30 minutos com rede </w:t>
      </w:r>
      <w:proofErr w:type="spellStart"/>
      <w:r w:rsidR="00DF6AC8">
        <w:rPr>
          <w:rFonts w:eastAsia="Calibri" w:cs="Arial"/>
          <w:kern w:val="0"/>
        </w:rPr>
        <w:t>camaroneira</w:t>
      </w:r>
      <w:proofErr w:type="spellEnd"/>
      <w:r w:rsidR="00DF6AC8">
        <w:rPr>
          <w:rFonts w:eastAsia="Calibri" w:cs="Arial"/>
          <w:kern w:val="0"/>
        </w:rPr>
        <w:t xml:space="preserve"> de portas de 7,55 m de abertura média de boca entre as asas, possuindo saco de malha de 13 mm. </w:t>
      </w:r>
      <w:r>
        <w:rPr>
          <w:rFonts w:eastAsia="Calibri" w:cs="Arial"/>
          <w:kern w:val="0"/>
        </w:rPr>
        <w:t xml:space="preserve">Os espécimes coletados foram triados e identificados no Laboratório de Crustáceos </w:t>
      </w:r>
      <w:proofErr w:type="spellStart"/>
      <w:r>
        <w:rPr>
          <w:rFonts w:eastAsia="Calibri" w:cs="Arial"/>
          <w:kern w:val="0"/>
        </w:rPr>
        <w:t>Decápodos</w:t>
      </w:r>
      <w:proofErr w:type="spellEnd"/>
      <w:r>
        <w:rPr>
          <w:rFonts w:eastAsia="Calibri" w:cs="Arial"/>
          <w:kern w:val="0"/>
        </w:rPr>
        <w:t xml:space="preserve"> do IO – FURG. Os mapas de distribuição de </w:t>
      </w:r>
      <w:r>
        <w:rPr>
          <w:rFonts w:eastAsia="Calibri" w:cs="Arial"/>
          <w:i/>
          <w:kern w:val="0"/>
        </w:rPr>
        <w:t xml:space="preserve">A. </w:t>
      </w:r>
      <w:proofErr w:type="spellStart"/>
      <w:r>
        <w:rPr>
          <w:rFonts w:eastAsia="Calibri" w:cs="Arial"/>
          <w:i/>
          <w:kern w:val="0"/>
        </w:rPr>
        <w:t>longinaris</w:t>
      </w:r>
      <w:proofErr w:type="spellEnd"/>
      <w:r>
        <w:rPr>
          <w:rFonts w:eastAsia="Calibri" w:cs="Arial"/>
          <w:kern w:val="0"/>
        </w:rPr>
        <w:t xml:space="preserve"> foram gerados em programa gráfico </w:t>
      </w:r>
      <w:proofErr w:type="spellStart"/>
      <w:r>
        <w:rPr>
          <w:rFonts w:eastAsia="Calibri" w:cs="Arial"/>
          <w:kern w:val="0"/>
        </w:rPr>
        <w:t>plotando-se</w:t>
      </w:r>
      <w:proofErr w:type="spellEnd"/>
      <w:r>
        <w:rPr>
          <w:rFonts w:eastAsia="Calibri" w:cs="Arial"/>
          <w:kern w:val="0"/>
        </w:rPr>
        <w:t xml:space="preserve"> as densidades de indivíduos por m</w:t>
      </w:r>
      <w:r>
        <w:rPr>
          <w:rFonts w:eastAsia="Calibri" w:cs="Arial"/>
          <w:kern w:val="0"/>
          <w:vertAlign w:val="superscript"/>
        </w:rPr>
        <w:t>2</w:t>
      </w:r>
      <w:r>
        <w:rPr>
          <w:rFonts w:eastAsia="Calibri" w:cs="Arial"/>
          <w:kern w:val="0"/>
        </w:rPr>
        <w:t xml:space="preserve"> em cada cruzeiro, juntamente com as variáveis medidas in </w:t>
      </w:r>
      <w:proofErr w:type="spellStart"/>
      <w:r>
        <w:rPr>
          <w:rFonts w:eastAsia="Calibri" w:cs="Arial"/>
          <w:kern w:val="0"/>
        </w:rPr>
        <w:t>situ</w:t>
      </w:r>
      <w:proofErr w:type="spellEnd"/>
      <w:r>
        <w:rPr>
          <w:rFonts w:eastAsia="Calibri" w:cs="Arial"/>
          <w:kern w:val="0"/>
        </w:rPr>
        <w:t xml:space="preserve">. </w:t>
      </w:r>
    </w:p>
    <w:p w:rsidR="00CA1C76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</w:p>
    <w:p w:rsidR="00CA1C76" w:rsidRDefault="00CA1C76" w:rsidP="00CA1C76">
      <w:pPr>
        <w:pStyle w:val="Ttulodaseoprimria"/>
      </w:pPr>
      <w:r>
        <w:t xml:space="preserve">3 RESULTADOS e DISCUSSÃO </w:t>
      </w:r>
    </w:p>
    <w:p w:rsidR="00CA1C76" w:rsidRDefault="00CA1C76" w:rsidP="00CA1C76">
      <w:pPr>
        <w:rPr>
          <w:rFonts w:cs="Arial"/>
        </w:rPr>
      </w:pPr>
    </w:p>
    <w:p w:rsidR="00CA1C76" w:rsidRDefault="00CA1C76" w:rsidP="00CA1C76">
      <w:pPr>
        <w:rPr>
          <w:rFonts w:cs="Arial"/>
        </w:rPr>
      </w:pPr>
      <w:r>
        <w:rPr>
          <w:rFonts w:cs="Arial"/>
        </w:rPr>
        <w:t xml:space="preserve">Foram registrados em todos os cruzeiros uma concentração dos espécimes de </w:t>
      </w:r>
      <w:proofErr w:type="spellStart"/>
      <w:r>
        <w:rPr>
          <w:rFonts w:cs="Arial"/>
          <w:i/>
        </w:rPr>
        <w:t>A.longinaris</w:t>
      </w:r>
      <w:proofErr w:type="spellEnd"/>
      <w:r>
        <w:rPr>
          <w:rFonts w:cs="Arial"/>
        </w:rPr>
        <w:t xml:space="preserve"> entre o litoral e a </w:t>
      </w:r>
      <w:proofErr w:type="spellStart"/>
      <w:r>
        <w:rPr>
          <w:rFonts w:cs="Arial"/>
        </w:rPr>
        <w:t>isóbata</w:t>
      </w:r>
      <w:proofErr w:type="spellEnd"/>
      <w:r>
        <w:rPr>
          <w:rFonts w:cs="Arial"/>
        </w:rPr>
        <w:t xml:space="preserve"> de 30 metros. Os cruzeiros de verão e outono apresentaram similaridade de densidade, mantida entre </w:t>
      </w:r>
      <w:r>
        <w:rPr>
          <w:rFonts w:cs="Arial"/>
        </w:rPr>
        <w:lastRenderedPageBreak/>
        <w:t xml:space="preserve">0,001 e 0,3 </w:t>
      </w:r>
      <w:proofErr w:type="spellStart"/>
      <w:r>
        <w:rPr>
          <w:rFonts w:cs="Arial"/>
        </w:rPr>
        <w:t>ind</w:t>
      </w:r>
      <w:proofErr w:type="spellEnd"/>
      <w:r>
        <w:rPr>
          <w:rFonts w:cs="Arial"/>
        </w:rPr>
        <w:t xml:space="preserve">/m². Os de inverno entre 0,001 e 0,1 </w:t>
      </w:r>
      <w:proofErr w:type="spellStart"/>
      <w:r>
        <w:rPr>
          <w:rFonts w:cs="Arial"/>
        </w:rPr>
        <w:t>ind</w:t>
      </w:r>
      <w:proofErr w:type="spellEnd"/>
      <w:r>
        <w:rPr>
          <w:rFonts w:cs="Arial"/>
        </w:rPr>
        <w:t xml:space="preserve">/m². Na primavera de 1982 houve a maior densidade por unidade de área, 0,7 a 1,0 </w:t>
      </w:r>
      <w:proofErr w:type="spellStart"/>
      <w:r>
        <w:rPr>
          <w:rFonts w:cs="Arial"/>
        </w:rPr>
        <w:t>ind</w:t>
      </w:r>
      <w:proofErr w:type="spellEnd"/>
      <w:r>
        <w:rPr>
          <w:rFonts w:cs="Arial"/>
        </w:rPr>
        <w:t>/m². As estações de verão e primavera registraram altas salinidades (entre 25 e 36), o que pode indicar a tendência da espécie de associar-se a massas d’água mais salgadas, já apontada por outros autores (Dumont &amp; D’</w:t>
      </w:r>
      <w:proofErr w:type="spellStart"/>
      <w:r>
        <w:rPr>
          <w:rFonts w:cs="Arial"/>
        </w:rPr>
        <w:t>Incao</w:t>
      </w:r>
      <w:proofErr w:type="spellEnd"/>
      <w:r>
        <w:rPr>
          <w:rFonts w:cs="Arial"/>
        </w:rPr>
        <w:t xml:space="preserve">, 2008). A variação de outros fatores como massas d’água e temperatura de </w:t>
      </w:r>
    </w:p>
    <w:p w:rsidR="00CA1C76" w:rsidRDefault="00CA1C76" w:rsidP="00CA1C76">
      <w:pPr>
        <w:ind w:firstLine="0"/>
        <w:rPr>
          <w:rFonts w:cs="Arial"/>
        </w:rPr>
      </w:pPr>
      <w:r>
        <w:rPr>
          <w:rFonts w:cs="Arial"/>
        </w:rPr>
        <w:t>fundo parecem não afetar a distribuição da espécie na área amostrada.</w:t>
      </w:r>
    </w:p>
    <w:p w:rsidR="00CA1C76" w:rsidRDefault="00CA1C76" w:rsidP="00CA1C76">
      <w:pPr>
        <w:ind w:firstLine="0"/>
        <w:rPr>
          <w:rFonts w:cs="Arial"/>
        </w:rPr>
      </w:pPr>
    </w:p>
    <w:p w:rsidR="00CA1C76" w:rsidRDefault="00CA1C76" w:rsidP="00CA1C76">
      <w:pPr>
        <w:rPr>
          <w:rFonts w:cs="Arial"/>
          <w:b/>
        </w:rPr>
      </w:pPr>
      <w:r>
        <w:rPr>
          <w:rFonts w:cs="Arial"/>
          <w:b/>
        </w:rPr>
        <w:t>4 CONSIDERAÇÕES FINAIS</w:t>
      </w:r>
    </w:p>
    <w:p w:rsidR="00CA1C76" w:rsidRDefault="00CA1C76" w:rsidP="00CA1C76">
      <w:pPr>
        <w:rPr>
          <w:rFonts w:cs="Arial"/>
          <w:b/>
        </w:rPr>
      </w:pPr>
    </w:p>
    <w:p w:rsidR="00CA1C76" w:rsidRDefault="00CA1C76" w:rsidP="00CA1C76">
      <w:pPr>
        <w:rPr>
          <w:rFonts w:cs="Arial"/>
        </w:rPr>
      </w:pPr>
      <w:r>
        <w:rPr>
          <w:rFonts w:cs="Arial"/>
        </w:rPr>
        <w:t xml:space="preserve">A predominância de águas mais salgadas próximo à costa favoreceriam uma maior ocorrência de </w:t>
      </w:r>
      <w:r>
        <w:rPr>
          <w:rFonts w:cs="Arial"/>
          <w:i/>
        </w:rPr>
        <w:t xml:space="preserve">A. </w:t>
      </w:r>
      <w:proofErr w:type="spellStart"/>
      <w:r>
        <w:rPr>
          <w:rFonts w:cs="Arial"/>
          <w:i/>
        </w:rPr>
        <w:t>longinaris</w:t>
      </w:r>
      <w:proofErr w:type="spellEnd"/>
      <w:r>
        <w:rPr>
          <w:rFonts w:cs="Arial"/>
        </w:rPr>
        <w:t xml:space="preserve"> até a </w:t>
      </w:r>
      <w:proofErr w:type="spellStart"/>
      <w:r>
        <w:rPr>
          <w:rFonts w:cs="Arial"/>
        </w:rPr>
        <w:t>isóbata</w:t>
      </w:r>
      <w:proofErr w:type="spellEnd"/>
      <w:r>
        <w:rPr>
          <w:rFonts w:cs="Arial"/>
        </w:rPr>
        <w:t xml:space="preserve"> de 30 m. </w:t>
      </w:r>
    </w:p>
    <w:p w:rsidR="00CA1C76" w:rsidRDefault="00CA1C76" w:rsidP="00CA1C76">
      <w:pPr>
        <w:pStyle w:val="Ttulodaseoprimria"/>
        <w:jc w:val="left"/>
      </w:pPr>
    </w:p>
    <w:p w:rsidR="00CA1C76" w:rsidRDefault="00CA1C76" w:rsidP="00CA1C76">
      <w:pPr>
        <w:pStyle w:val="Ttulodaseoprimria"/>
        <w:jc w:val="left"/>
      </w:pPr>
    </w:p>
    <w:p w:rsidR="00CA1C76" w:rsidRDefault="00CA1C76" w:rsidP="00CA1C76">
      <w:pPr>
        <w:pStyle w:val="Ttulodaseoprimria"/>
        <w:jc w:val="left"/>
      </w:pPr>
    </w:p>
    <w:p w:rsidR="00CA1C76" w:rsidRDefault="00CA1C76" w:rsidP="00CA1C76">
      <w:pPr>
        <w:pStyle w:val="Ttulodaseoprimria"/>
        <w:jc w:val="left"/>
      </w:pPr>
      <w:r>
        <w:t>REFERÊNCIAS</w:t>
      </w:r>
    </w:p>
    <w:p w:rsidR="00CA1C76" w:rsidRDefault="00CA1C76" w:rsidP="00CA1C76">
      <w:pPr>
        <w:pStyle w:val="Ttulodaseoprimria"/>
        <w:jc w:val="left"/>
      </w:pP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  <w:proofErr w:type="gramStart"/>
      <w:r w:rsidRPr="006C1C6C">
        <w:rPr>
          <w:rFonts w:eastAsia="Calibri" w:cs="Arial"/>
          <w:kern w:val="0"/>
          <w:lang w:val="en-US"/>
        </w:rPr>
        <w:t>BULGER, AJ, BP HAYDEN, ME MONACO, DM NELSON &amp; MG MCCORMICK-RAY.</w:t>
      </w:r>
      <w:proofErr w:type="gramEnd"/>
      <w:r w:rsidRPr="006C1C6C">
        <w:rPr>
          <w:rFonts w:eastAsia="Calibri" w:cs="Arial"/>
          <w:kern w:val="0"/>
          <w:lang w:val="en-US"/>
        </w:rPr>
        <w:t xml:space="preserve"> 1998. </w:t>
      </w:r>
      <w:r w:rsidRPr="006C1C6C">
        <w:rPr>
          <w:rFonts w:eastAsia="Calibri" w:cs="Arial"/>
          <w:b/>
          <w:kern w:val="0"/>
          <w:lang w:val="en-US"/>
        </w:rPr>
        <w:t xml:space="preserve">Biologically-Based Estuarine salinity zones derived from a Multivariate </w:t>
      </w:r>
      <w:proofErr w:type="spellStart"/>
      <w:r w:rsidRPr="006C1C6C">
        <w:rPr>
          <w:rFonts w:eastAsia="Calibri" w:cs="Arial"/>
          <w:b/>
          <w:kern w:val="0"/>
          <w:lang w:val="en-US"/>
        </w:rPr>
        <w:t>analisys</w:t>
      </w:r>
      <w:proofErr w:type="spellEnd"/>
      <w:r w:rsidRPr="006C1C6C">
        <w:rPr>
          <w:rFonts w:eastAsia="Calibri" w:cs="Arial"/>
          <w:b/>
          <w:kern w:val="0"/>
          <w:lang w:val="en-US"/>
        </w:rPr>
        <w:t xml:space="preserve">. </w:t>
      </w:r>
      <w:proofErr w:type="spellStart"/>
      <w:r w:rsidRPr="006C1C6C">
        <w:rPr>
          <w:rFonts w:eastAsia="Calibri" w:cs="Arial"/>
          <w:iCs/>
          <w:kern w:val="0"/>
        </w:rPr>
        <w:t>Estuaries</w:t>
      </w:r>
      <w:proofErr w:type="spellEnd"/>
      <w:r w:rsidRPr="006C1C6C">
        <w:rPr>
          <w:rFonts w:eastAsia="Calibri" w:cs="Arial"/>
          <w:kern w:val="0"/>
        </w:rPr>
        <w:t>. 16: 311-322.</w:t>
      </w: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val="en-US"/>
        </w:rPr>
      </w:pPr>
      <w:r w:rsidRPr="006C1C6C">
        <w:rPr>
          <w:rFonts w:eastAsia="Calibri" w:cs="Arial"/>
          <w:kern w:val="0"/>
          <w:lang w:val="en-US"/>
        </w:rPr>
        <w:t xml:space="preserve">CASTELLO, J. P.; DUARTE, A.; MÖLLER JR, O. O.; NIENCHESKI, L. F.; ODEBRECHT,C.; WEISS, G., . . . SUZUKI, M. </w:t>
      </w:r>
      <w:r w:rsidRPr="006C1C6C">
        <w:rPr>
          <w:rFonts w:eastAsia="Calibri" w:cs="Arial"/>
          <w:b/>
          <w:kern w:val="0"/>
          <w:lang w:val="en-US"/>
        </w:rPr>
        <w:t xml:space="preserve">On the importance of coastal and </w:t>
      </w:r>
      <w:proofErr w:type="spellStart"/>
      <w:r w:rsidRPr="006C1C6C">
        <w:rPr>
          <w:rFonts w:eastAsia="Calibri" w:cs="Arial"/>
          <w:b/>
          <w:kern w:val="0"/>
          <w:lang w:val="en-US"/>
        </w:rPr>
        <w:t>subantarctic</w:t>
      </w:r>
      <w:proofErr w:type="spellEnd"/>
      <w:r w:rsidRPr="006C1C6C">
        <w:rPr>
          <w:rFonts w:eastAsia="Calibri" w:cs="Arial"/>
          <w:b/>
          <w:kern w:val="0"/>
          <w:lang w:val="en-US"/>
        </w:rPr>
        <w:t xml:space="preserve"> waters for the shelf ecosystem off Rio Grande do </w:t>
      </w:r>
      <w:proofErr w:type="spellStart"/>
      <w:r w:rsidRPr="006C1C6C">
        <w:rPr>
          <w:rFonts w:eastAsia="Calibri" w:cs="Arial"/>
          <w:b/>
          <w:kern w:val="0"/>
          <w:lang w:val="en-US"/>
        </w:rPr>
        <w:t>Sul</w:t>
      </w:r>
      <w:proofErr w:type="spellEnd"/>
      <w:r w:rsidRPr="006C1C6C">
        <w:rPr>
          <w:rFonts w:eastAsia="Calibri" w:cs="Arial"/>
          <w:kern w:val="0"/>
          <w:lang w:val="en-US"/>
        </w:rPr>
        <w:t xml:space="preserve">. </w:t>
      </w:r>
      <w:r w:rsidRPr="006C1C6C">
        <w:rPr>
          <w:rFonts w:eastAsia="Calibri" w:cs="Arial"/>
          <w:kern w:val="0"/>
        </w:rPr>
        <w:t xml:space="preserve">In: Simpósio de Ecossistemas da Costa Sul e Sudeste Brasileira: Estrutura, Função e Manejo, 2. </w:t>
      </w:r>
      <w:proofErr w:type="spellStart"/>
      <w:r w:rsidRPr="006C1C6C">
        <w:rPr>
          <w:rFonts w:eastAsia="Calibri" w:cs="Arial"/>
          <w:kern w:val="0"/>
          <w:lang w:val="en-US"/>
        </w:rPr>
        <w:t>Águas</w:t>
      </w:r>
      <w:proofErr w:type="spellEnd"/>
      <w:r w:rsidRPr="006C1C6C">
        <w:rPr>
          <w:rFonts w:eastAsia="Calibri" w:cs="Arial"/>
          <w:kern w:val="0"/>
          <w:lang w:val="en-US"/>
        </w:rPr>
        <w:t xml:space="preserve"> de </w:t>
      </w:r>
      <w:proofErr w:type="spellStart"/>
      <w:r w:rsidRPr="006C1C6C">
        <w:rPr>
          <w:rFonts w:eastAsia="Calibri" w:cs="Arial"/>
          <w:kern w:val="0"/>
          <w:lang w:val="en-US"/>
        </w:rPr>
        <w:t>Lindóia</w:t>
      </w:r>
      <w:proofErr w:type="spellEnd"/>
      <w:r w:rsidRPr="006C1C6C">
        <w:rPr>
          <w:rFonts w:eastAsia="Calibri" w:cs="Arial"/>
          <w:kern w:val="0"/>
          <w:lang w:val="en-US"/>
        </w:rPr>
        <w:t xml:space="preserve">. </w:t>
      </w:r>
      <w:proofErr w:type="spellStart"/>
      <w:proofErr w:type="gramStart"/>
      <w:r w:rsidRPr="006C1C6C">
        <w:rPr>
          <w:rFonts w:eastAsia="Calibri" w:cs="Arial"/>
          <w:b/>
          <w:bCs/>
          <w:kern w:val="0"/>
          <w:lang w:val="en-US"/>
        </w:rPr>
        <w:t>Anais</w:t>
      </w:r>
      <w:proofErr w:type="spellEnd"/>
      <w:r w:rsidRPr="006C1C6C">
        <w:rPr>
          <w:rFonts w:eastAsia="Calibri" w:cs="Arial"/>
          <w:b/>
          <w:bCs/>
          <w:kern w:val="0"/>
          <w:lang w:val="en-US"/>
        </w:rPr>
        <w:t xml:space="preserve"> ...</w:t>
      </w:r>
      <w:r w:rsidRPr="006C1C6C">
        <w:rPr>
          <w:rFonts w:eastAsia="Calibri" w:cs="Arial"/>
          <w:kern w:val="0"/>
          <w:lang w:val="en-US"/>
        </w:rPr>
        <w:t xml:space="preserve"> 1990.</w:t>
      </w:r>
      <w:proofErr w:type="gramEnd"/>
      <w:r w:rsidRPr="006C1C6C">
        <w:rPr>
          <w:rFonts w:eastAsia="Calibri" w:cs="Arial"/>
          <w:kern w:val="0"/>
          <w:lang w:val="en-US"/>
        </w:rPr>
        <w:t xml:space="preserve"> v. 1, p. 112-129.</w:t>
      </w: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val="en-US"/>
        </w:rPr>
      </w:pP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val="en-US"/>
        </w:rPr>
      </w:pPr>
      <w:r w:rsidRPr="006C1C6C">
        <w:rPr>
          <w:rFonts w:eastAsia="Calibri" w:cs="Arial"/>
          <w:kern w:val="0"/>
          <w:lang w:val="en-US"/>
        </w:rPr>
        <w:t>DUMONT L.F.C. AND D’INCAO F.</w:t>
      </w:r>
      <w:r w:rsidRPr="006C1C6C">
        <w:rPr>
          <w:rFonts w:eastAsia="Calibri" w:cs="Arial"/>
          <w:b/>
          <w:kern w:val="0"/>
          <w:lang w:val="en-US"/>
        </w:rPr>
        <w:t xml:space="preserve"> Distribution and abundance of the Argentinean (</w:t>
      </w:r>
      <w:proofErr w:type="spellStart"/>
      <w:r w:rsidRPr="006C1C6C">
        <w:rPr>
          <w:rFonts w:eastAsia="Calibri" w:cs="Arial"/>
          <w:b/>
          <w:kern w:val="0"/>
          <w:lang w:val="en-US"/>
        </w:rPr>
        <w:t>Artemesia</w:t>
      </w:r>
      <w:proofErr w:type="spellEnd"/>
      <w:r w:rsidRPr="006C1C6C">
        <w:rPr>
          <w:rFonts w:eastAsia="Calibri" w:cs="Arial"/>
          <w:b/>
          <w:kern w:val="0"/>
          <w:lang w:val="en-US"/>
        </w:rPr>
        <w:t xml:space="preserve"> </w:t>
      </w:r>
      <w:proofErr w:type="spellStart"/>
      <w:r w:rsidRPr="006C1C6C">
        <w:rPr>
          <w:rFonts w:eastAsia="Calibri" w:cs="Arial"/>
          <w:b/>
          <w:kern w:val="0"/>
          <w:lang w:val="en-US"/>
        </w:rPr>
        <w:t>longinaris</w:t>
      </w:r>
      <w:proofErr w:type="spellEnd"/>
      <w:r w:rsidRPr="006C1C6C">
        <w:rPr>
          <w:rFonts w:eastAsia="Calibri" w:cs="Arial"/>
          <w:b/>
          <w:kern w:val="0"/>
          <w:lang w:val="en-US"/>
        </w:rPr>
        <w:t>) and red (</w:t>
      </w:r>
      <w:proofErr w:type="spellStart"/>
      <w:r w:rsidRPr="006C1C6C">
        <w:rPr>
          <w:rFonts w:eastAsia="Calibri" w:cs="Arial"/>
          <w:b/>
          <w:kern w:val="0"/>
          <w:lang w:val="en-US"/>
        </w:rPr>
        <w:t>Pleoticus</w:t>
      </w:r>
      <w:proofErr w:type="spellEnd"/>
      <w:r w:rsidRPr="006C1C6C">
        <w:rPr>
          <w:rFonts w:eastAsia="Calibri" w:cs="Arial"/>
          <w:b/>
          <w:kern w:val="0"/>
          <w:lang w:val="en-US"/>
        </w:rPr>
        <w:t xml:space="preserve"> </w:t>
      </w:r>
      <w:proofErr w:type="spellStart"/>
      <w:r w:rsidRPr="006C1C6C">
        <w:rPr>
          <w:rFonts w:eastAsia="Calibri" w:cs="Arial"/>
          <w:b/>
          <w:kern w:val="0"/>
          <w:lang w:val="en-US"/>
        </w:rPr>
        <w:t>muelleri</w:t>
      </w:r>
      <w:proofErr w:type="spellEnd"/>
      <w:r w:rsidRPr="006C1C6C">
        <w:rPr>
          <w:rFonts w:eastAsia="Calibri" w:cs="Arial"/>
          <w:b/>
          <w:kern w:val="0"/>
          <w:lang w:val="en-US"/>
        </w:rPr>
        <w:t>) prawns (</w:t>
      </w:r>
      <w:proofErr w:type="spellStart"/>
      <w:r w:rsidRPr="006C1C6C">
        <w:rPr>
          <w:rFonts w:eastAsia="Calibri" w:cs="Arial"/>
          <w:b/>
          <w:kern w:val="0"/>
          <w:lang w:val="en-US"/>
        </w:rPr>
        <w:t>Decapoda</w:t>
      </w:r>
      <w:proofErr w:type="gramStart"/>
      <w:r w:rsidRPr="006C1C6C">
        <w:rPr>
          <w:rFonts w:eastAsia="Calibri" w:cs="Arial"/>
          <w:b/>
          <w:kern w:val="0"/>
          <w:lang w:val="en-US"/>
        </w:rPr>
        <w:t>:Penaeoidea</w:t>
      </w:r>
      <w:proofErr w:type="spellEnd"/>
      <w:proofErr w:type="gramEnd"/>
      <w:r w:rsidRPr="006C1C6C">
        <w:rPr>
          <w:rFonts w:eastAsia="Calibri" w:cs="Arial"/>
          <w:b/>
          <w:kern w:val="0"/>
          <w:lang w:val="en-US"/>
        </w:rPr>
        <w:t xml:space="preserve">) in Southern Brazil during the commercial double-rig trawl fishery season </w:t>
      </w:r>
      <w:proofErr w:type="spellStart"/>
      <w:r w:rsidRPr="006C1C6C">
        <w:rPr>
          <w:rFonts w:eastAsia="Calibri" w:cs="Arial"/>
          <w:kern w:val="0"/>
          <w:lang w:val="en-US"/>
        </w:rPr>
        <w:t>Editora</w:t>
      </w:r>
      <w:proofErr w:type="spellEnd"/>
      <w:r w:rsidRPr="006C1C6C">
        <w:rPr>
          <w:rFonts w:eastAsia="Calibri" w:cs="Arial"/>
          <w:kern w:val="0"/>
          <w:lang w:val="en-US"/>
        </w:rPr>
        <w:t xml:space="preserve"> </w:t>
      </w:r>
      <w:proofErr w:type="spellStart"/>
      <w:r w:rsidRPr="006C1C6C">
        <w:rPr>
          <w:rFonts w:eastAsia="Calibri" w:cs="Arial"/>
          <w:kern w:val="0"/>
          <w:lang w:val="en-US"/>
        </w:rPr>
        <w:t>Nauplius</w:t>
      </w:r>
      <w:proofErr w:type="spellEnd"/>
      <w:r w:rsidRPr="006C1C6C">
        <w:rPr>
          <w:rFonts w:eastAsia="Calibri" w:cs="Arial"/>
          <w:kern w:val="0"/>
          <w:lang w:val="en-US"/>
        </w:rPr>
        <w:t xml:space="preserve"> 16(2) 2008. p. 83-94.</w:t>
      </w:r>
    </w:p>
    <w:p w:rsidR="00CA1C76" w:rsidRPr="006C1C6C" w:rsidRDefault="00CA1C76" w:rsidP="00CA1C76">
      <w:pPr>
        <w:ind w:firstLine="0"/>
        <w:rPr>
          <w:lang w:val="en-US"/>
        </w:rPr>
      </w:pP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  <w:r w:rsidRPr="006C1C6C">
        <w:rPr>
          <w:rFonts w:eastAsia="Calibri" w:cs="Arial"/>
          <w:kern w:val="0"/>
          <w:lang w:val="en-US"/>
        </w:rPr>
        <w:t xml:space="preserve">HAIMOVICI, M.; VASCONCELLOS, M.; KALIKOSKI, D. C.; ABDALAH, P.; CASTELLO, J. P.; HELLEBRANDT, D. 2006. </w:t>
      </w:r>
      <w:r w:rsidRPr="006C1C6C">
        <w:rPr>
          <w:rFonts w:eastAsia="Calibri" w:cs="Arial"/>
          <w:kern w:val="0"/>
        </w:rPr>
        <w:t xml:space="preserve">Diagnóstico da pesca no litoral do Estado do Rio Grande do Sul. In: ISAAC, V. J.;MARTINS, A. S.;HAIMOVICI, M. e ANDRIGUETTO, J. M. (Ed.). </w:t>
      </w:r>
      <w:r w:rsidRPr="006C1C6C">
        <w:rPr>
          <w:rFonts w:eastAsia="Calibri" w:cs="Arial"/>
          <w:b/>
          <w:bCs/>
          <w:kern w:val="0"/>
        </w:rPr>
        <w:t>A pesca marinha e estuarina do Brasil no início do século XXI</w:t>
      </w:r>
      <w:r w:rsidRPr="006C1C6C">
        <w:rPr>
          <w:rFonts w:eastAsia="Calibri" w:cs="Arial"/>
          <w:kern w:val="0"/>
        </w:rPr>
        <w:t>: recursos, tecnologias, aspectos socioeconômicos e institucionais. Belém, BR: Editora Universitária UFPA, p.157–180.</w:t>
      </w:r>
    </w:p>
    <w:p w:rsidR="00CA1C76" w:rsidRPr="00F42BA4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lang w:val="en-US"/>
        </w:rPr>
      </w:pPr>
    </w:p>
    <w:p w:rsidR="00CA1C76" w:rsidRPr="006C1C6C" w:rsidRDefault="00CA1C76" w:rsidP="00CA1C76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b/>
          <w:kern w:val="0"/>
        </w:rPr>
      </w:pPr>
    </w:p>
    <w:p w:rsidR="00ED7CE9" w:rsidRDefault="00ED7CE9"/>
    <w:sectPr w:rsidR="00ED7CE9" w:rsidSect="00ED7C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3E" w:rsidRDefault="009B163E" w:rsidP="00CA1C76">
      <w:r>
        <w:separator/>
      </w:r>
    </w:p>
  </w:endnote>
  <w:endnote w:type="continuationSeparator" w:id="0">
    <w:p w:rsidR="009B163E" w:rsidRDefault="009B163E" w:rsidP="00CA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3E" w:rsidRDefault="009B163E" w:rsidP="00CA1C76">
      <w:r>
        <w:separator/>
      </w:r>
    </w:p>
  </w:footnote>
  <w:footnote w:type="continuationSeparator" w:id="0">
    <w:p w:rsidR="009B163E" w:rsidRDefault="009B163E" w:rsidP="00CA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76" w:rsidRDefault="00CA1C76">
    <w:pPr>
      <w:pStyle w:val="Cabealho"/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1424940</wp:posOffset>
          </wp:positionH>
          <wp:positionV relativeFrom="paragraph">
            <wp:posOffset>-382905</wp:posOffset>
          </wp:positionV>
          <wp:extent cx="2466975" cy="742950"/>
          <wp:effectExtent l="19050" t="0" r="9525" b="0"/>
          <wp:wrapNone/>
          <wp:docPr id="1" name="Imagem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1C76"/>
    <w:rsid w:val="002A4148"/>
    <w:rsid w:val="002A4EE7"/>
    <w:rsid w:val="0053301F"/>
    <w:rsid w:val="006B3053"/>
    <w:rsid w:val="006C1C6C"/>
    <w:rsid w:val="009B163E"/>
    <w:rsid w:val="00BD3C97"/>
    <w:rsid w:val="00CA1C76"/>
    <w:rsid w:val="00DF6AC8"/>
    <w:rsid w:val="00EA08E0"/>
    <w:rsid w:val="00ED7CE9"/>
    <w:rsid w:val="00F117BE"/>
    <w:rsid w:val="00F4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76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CA1C76"/>
    <w:pPr>
      <w:ind w:firstLine="0"/>
    </w:pPr>
    <w:rPr>
      <w:b/>
      <w:sz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CA1C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C76"/>
    <w:rPr>
      <w:rFonts w:ascii="Arial" w:eastAsia="Arial Unicode MS" w:hAnsi="Arial" w:cs="Times New Roman"/>
      <w:kern w:val="2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A1C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1C76"/>
    <w:rPr>
      <w:rFonts w:ascii="Arial" w:eastAsia="Arial Unicode MS" w:hAnsi="Arial" w:cs="Times New Roman"/>
      <w:kern w:val="2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8</cp:revision>
  <dcterms:created xsi:type="dcterms:W3CDTF">2013-07-01T01:38:00Z</dcterms:created>
  <dcterms:modified xsi:type="dcterms:W3CDTF">2013-08-01T19:05:00Z</dcterms:modified>
</cp:coreProperties>
</file>