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5E" w:rsidRPr="00595901" w:rsidRDefault="00616D5E" w:rsidP="00595901">
      <w:pPr>
        <w:ind w:firstLine="0"/>
        <w:rPr>
          <w:b/>
        </w:rPr>
      </w:pPr>
      <w:r w:rsidRPr="00595901">
        <w:rPr>
          <w:b/>
        </w:rPr>
        <w:t>CONCENTRAÇÕES SANGUÍNEAS DE NEFA EM VACAS LEITEIRAS COM DIFERENTES GRAUS DE TOLERÂNCIA A GLICOSE NO PRÉ-PARTO</w:t>
      </w:r>
    </w:p>
    <w:p w:rsidR="0029083B" w:rsidRPr="00595901" w:rsidRDefault="0029083B" w:rsidP="00595901">
      <w:pPr>
        <w:ind w:firstLine="0"/>
        <w:rPr>
          <w:b/>
        </w:rPr>
      </w:pPr>
    </w:p>
    <w:p w:rsidR="00C47B84" w:rsidRPr="00595901" w:rsidRDefault="00616D5E" w:rsidP="0029083B">
      <w:pPr>
        <w:ind w:firstLine="0"/>
        <w:jc w:val="right"/>
        <w:rPr>
          <w:b/>
        </w:rPr>
      </w:pPr>
      <w:r w:rsidRPr="00595901">
        <w:rPr>
          <w:b/>
        </w:rPr>
        <w:t>DE OLIVEIRA, Érica Ferri</w:t>
      </w:r>
      <w:r w:rsidR="000033F3" w:rsidRPr="00595901">
        <w:rPr>
          <w:b/>
        </w:rPr>
        <w:t xml:space="preserve">  </w:t>
      </w:r>
    </w:p>
    <w:p w:rsidR="00F174A1" w:rsidRPr="00595901" w:rsidRDefault="00616D5E" w:rsidP="00F174A1">
      <w:pPr>
        <w:ind w:firstLine="0"/>
        <w:jc w:val="right"/>
        <w:rPr>
          <w:b/>
        </w:rPr>
      </w:pPr>
      <w:r w:rsidRPr="00595901">
        <w:rPr>
          <w:b/>
        </w:rPr>
        <w:t>SCHWEGLER</w:t>
      </w:r>
      <w:r w:rsidR="00F174A1" w:rsidRPr="00595901">
        <w:rPr>
          <w:b/>
        </w:rPr>
        <w:t xml:space="preserve">, </w:t>
      </w:r>
      <w:r w:rsidRPr="00595901">
        <w:rPr>
          <w:b/>
        </w:rPr>
        <w:t>Elizabeth</w:t>
      </w:r>
    </w:p>
    <w:p w:rsidR="00AC36CA" w:rsidRPr="00595901" w:rsidRDefault="00595901" w:rsidP="00F174A1">
      <w:pPr>
        <w:ind w:firstLine="0"/>
        <w:jc w:val="right"/>
        <w:rPr>
          <w:b/>
        </w:rPr>
      </w:pPr>
      <w:r>
        <w:rPr>
          <w:b/>
        </w:rPr>
        <w:t xml:space="preserve">WESCHENFELDER, </w:t>
      </w:r>
      <w:r w:rsidR="00AC36CA" w:rsidRPr="00595901">
        <w:rPr>
          <w:b/>
        </w:rPr>
        <w:t>Marina</w:t>
      </w:r>
      <w:r>
        <w:rPr>
          <w:b/>
        </w:rPr>
        <w:t xml:space="preserve"> Menoncin</w:t>
      </w:r>
    </w:p>
    <w:p w:rsidR="00AC36CA" w:rsidRPr="00595901" w:rsidRDefault="00595901" w:rsidP="00F174A1">
      <w:pPr>
        <w:ind w:firstLine="0"/>
        <w:jc w:val="right"/>
        <w:rPr>
          <w:b/>
        </w:rPr>
      </w:pPr>
      <w:r>
        <w:rPr>
          <w:b/>
        </w:rPr>
        <w:t xml:space="preserve">KRAUSE, </w:t>
      </w:r>
      <w:r w:rsidR="00AC36CA" w:rsidRPr="00595901">
        <w:rPr>
          <w:b/>
        </w:rPr>
        <w:t>Ana Rita</w:t>
      </w:r>
      <w:r>
        <w:rPr>
          <w:b/>
        </w:rPr>
        <w:t xml:space="preserve"> Tavares</w:t>
      </w:r>
    </w:p>
    <w:p w:rsidR="00AC36CA" w:rsidRPr="00595901" w:rsidRDefault="00595901" w:rsidP="00F174A1">
      <w:pPr>
        <w:ind w:firstLine="0"/>
        <w:jc w:val="right"/>
        <w:rPr>
          <w:b/>
        </w:rPr>
      </w:pPr>
      <w:r>
        <w:rPr>
          <w:b/>
        </w:rPr>
        <w:t xml:space="preserve">MONTAGNER, </w:t>
      </w:r>
      <w:r w:rsidR="00AC36CA" w:rsidRPr="00595901">
        <w:rPr>
          <w:b/>
        </w:rPr>
        <w:t>Paula</w:t>
      </w:r>
    </w:p>
    <w:p w:rsidR="00AC36CA" w:rsidRPr="00595901" w:rsidRDefault="00AC36CA" w:rsidP="00F174A1">
      <w:pPr>
        <w:ind w:firstLine="0"/>
        <w:jc w:val="right"/>
        <w:rPr>
          <w:b/>
        </w:rPr>
      </w:pPr>
      <w:r w:rsidRPr="00595901">
        <w:rPr>
          <w:b/>
        </w:rPr>
        <w:t>D</w:t>
      </w:r>
      <w:r w:rsidR="00595901">
        <w:rPr>
          <w:b/>
        </w:rPr>
        <w:t xml:space="preserve">EL PINO, Francisco Augusto Burkert </w:t>
      </w:r>
    </w:p>
    <w:p w:rsidR="00AC36CA" w:rsidRPr="00595901" w:rsidRDefault="00595901" w:rsidP="00F174A1">
      <w:pPr>
        <w:ind w:firstLine="0"/>
        <w:jc w:val="right"/>
        <w:rPr>
          <w:b/>
        </w:rPr>
      </w:pPr>
      <w:r>
        <w:rPr>
          <w:b/>
        </w:rPr>
        <w:t xml:space="preserve">SCHNEIDER, </w:t>
      </w:r>
      <w:r w:rsidR="00AC36CA" w:rsidRPr="00595901">
        <w:rPr>
          <w:b/>
        </w:rPr>
        <w:t>Augusto</w:t>
      </w:r>
    </w:p>
    <w:p w:rsidR="00C47B84" w:rsidRPr="00595901" w:rsidRDefault="00F174A1" w:rsidP="00951871">
      <w:pPr>
        <w:ind w:firstLine="0"/>
        <w:jc w:val="right"/>
        <w:rPr>
          <w:b/>
        </w:rPr>
      </w:pPr>
      <w:r w:rsidRPr="00595901">
        <w:rPr>
          <w:b/>
        </w:rPr>
        <w:t xml:space="preserve">CORREA, Marcio Nunes </w:t>
      </w:r>
      <w:r w:rsidR="00C47B84" w:rsidRPr="00595901">
        <w:rPr>
          <w:b/>
        </w:rPr>
        <w:t>(orientador)</w:t>
      </w:r>
    </w:p>
    <w:p w:rsidR="00C47B84" w:rsidRPr="00595901" w:rsidRDefault="00616D5E" w:rsidP="00A771C1">
      <w:pPr>
        <w:ind w:firstLine="0"/>
        <w:jc w:val="right"/>
        <w:rPr>
          <w:b/>
        </w:rPr>
      </w:pPr>
      <w:r w:rsidRPr="00595901">
        <w:rPr>
          <w:b/>
        </w:rPr>
        <w:t>veterinariaerica@gmail.com</w:t>
      </w:r>
    </w:p>
    <w:p w:rsidR="00520FB9" w:rsidRPr="00595901" w:rsidRDefault="00520FB9" w:rsidP="003D4518">
      <w:pPr>
        <w:ind w:left="2832" w:firstLine="708"/>
        <w:rPr>
          <w:b/>
        </w:rPr>
      </w:pPr>
      <w:r w:rsidRPr="00595901">
        <w:rPr>
          <w:b/>
        </w:rPr>
        <w:t xml:space="preserve">Evento: </w:t>
      </w:r>
      <w:r w:rsidR="00D2475A" w:rsidRPr="00595901">
        <w:rPr>
          <w:b/>
        </w:rPr>
        <w:t>Congresso de Iniciação Científica</w:t>
      </w:r>
    </w:p>
    <w:p w:rsidR="00C47B84" w:rsidRPr="00595901" w:rsidRDefault="00711AA3" w:rsidP="00711AA3">
      <w:pPr>
        <w:ind w:firstLine="0"/>
        <w:jc w:val="right"/>
        <w:rPr>
          <w:b/>
        </w:rPr>
      </w:pPr>
      <w:r w:rsidRPr="00595901">
        <w:rPr>
          <w:b/>
        </w:rPr>
        <w:t>Área</w:t>
      </w:r>
      <w:r w:rsidR="00520FB9" w:rsidRPr="00595901">
        <w:rPr>
          <w:b/>
        </w:rPr>
        <w:t xml:space="preserve"> do conhecimento</w:t>
      </w:r>
      <w:r w:rsidR="00CA69FE" w:rsidRPr="00595901">
        <w:rPr>
          <w:b/>
        </w:rPr>
        <w:t xml:space="preserve">: </w:t>
      </w:r>
      <w:r w:rsidR="00F174A1" w:rsidRPr="00595901">
        <w:rPr>
          <w:b/>
        </w:rPr>
        <w:t>Ciências Agrárias</w:t>
      </w:r>
    </w:p>
    <w:p w:rsidR="00C341B4" w:rsidRPr="00595901" w:rsidRDefault="009F1118" w:rsidP="009F1118">
      <w:pPr>
        <w:ind w:firstLine="0"/>
        <w:rPr>
          <w:b/>
        </w:rPr>
      </w:pPr>
      <w:r w:rsidRPr="00595901">
        <w:rPr>
          <w:b/>
        </w:rPr>
        <w:t>Palavras-chave</w:t>
      </w:r>
      <w:r w:rsidR="00F174A1" w:rsidRPr="00595901">
        <w:rPr>
          <w:b/>
        </w:rPr>
        <w:t>:</w:t>
      </w:r>
      <w:r w:rsidRPr="00595901">
        <w:rPr>
          <w:b/>
        </w:rPr>
        <w:t xml:space="preserve"> </w:t>
      </w:r>
      <w:r w:rsidR="00F174A1" w:rsidRPr="00595901">
        <w:rPr>
          <w:b/>
        </w:rPr>
        <w:t xml:space="preserve">metabolismo, seleção genética, </w:t>
      </w:r>
      <w:r w:rsidR="00261932" w:rsidRPr="00595901">
        <w:rPr>
          <w:b/>
        </w:rPr>
        <w:t>teste de tolerância a glicose</w:t>
      </w:r>
    </w:p>
    <w:p w:rsidR="003220E0" w:rsidRPr="00595901" w:rsidRDefault="003220E0" w:rsidP="0029083B">
      <w:pPr>
        <w:pStyle w:val="Ttulodaseoprimria"/>
        <w:rPr>
          <w:sz w:val="24"/>
        </w:rPr>
      </w:pPr>
    </w:p>
    <w:p w:rsidR="009D0723" w:rsidRPr="00595901" w:rsidRDefault="0082219D" w:rsidP="003F5D0C">
      <w:pPr>
        <w:pStyle w:val="Ttulodaseoprimria"/>
        <w:rPr>
          <w:sz w:val="24"/>
        </w:rPr>
      </w:pPr>
      <w:r w:rsidRPr="00595901">
        <w:rPr>
          <w:sz w:val="24"/>
        </w:rPr>
        <w:t>1 INTRODUÇÃO</w:t>
      </w:r>
    </w:p>
    <w:p w:rsidR="009D0723" w:rsidRPr="00125FCC" w:rsidRDefault="003F5D0C" w:rsidP="003D4518">
      <w:pPr>
        <w:ind w:firstLine="708"/>
        <w:rPr>
          <w:rFonts w:cs="Arial"/>
        </w:rPr>
      </w:pPr>
      <w:r w:rsidRPr="00125FCC">
        <w:rPr>
          <w:rFonts w:cs="Arial"/>
        </w:rPr>
        <w:t xml:space="preserve">O período de transição de </w:t>
      </w:r>
      <w:r w:rsidR="00252C65" w:rsidRPr="00125FCC">
        <w:rPr>
          <w:rFonts w:cs="Arial"/>
        </w:rPr>
        <w:t xml:space="preserve">vacas leiteiras </w:t>
      </w:r>
      <w:r w:rsidRPr="00125FCC">
        <w:rPr>
          <w:rFonts w:cs="Arial"/>
        </w:rPr>
        <w:t>é considerado determinante</w:t>
      </w:r>
      <w:r w:rsidR="00E94F93" w:rsidRPr="00125FCC">
        <w:rPr>
          <w:rFonts w:cs="Arial"/>
        </w:rPr>
        <w:t xml:space="preserve"> no metabolismo destes animais </w:t>
      </w:r>
      <w:r w:rsidR="00E94F93" w:rsidRPr="00125FCC">
        <w:rPr>
          <w:rFonts w:eastAsia="Times New Roman" w:cs="Arial"/>
        </w:rPr>
        <w:t>(HUZZEY et al., 2007).</w:t>
      </w:r>
      <w:r w:rsidR="002A040F" w:rsidRPr="00125FCC">
        <w:rPr>
          <w:rFonts w:eastAsia="Times New Roman" w:cs="Arial"/>
        </w:rPr>
        <w:t xml:space="preserve"> </w:t>
      </w:r>
      <w:r w:rsidR="00AC36CA" w:rsidRPr="00125FCC">
        <w:rPr>
          <w:rFonts w:eastAsia="Times New Roman" w:cs="Arial"/>
        </w:rPr>
        <w:t xml:space="preserve">Ocorre um </w:t>
      </w:r>
      <w:r w:rsidRPr="00125FCC">
        <w:rPr>
          <w:rFonts w:cs="Arial"/>
        </w:rPr>
        <w:t xml:space="preserve">processo adaptativo, </w:t>
      </w:r>
      <w:r w:rsidR="00AC36CA" w:rsidRPr="00125FCC">
        <w:rPr>
          <w:rFonts w:cs="Arial"/>
        </w:rPr>
        <w:t xml:space="preserve">com uma </w:t>
      </w:r>
      <w:r w:rsidRPr="00125FCC">
        <w:rPr>
          <w:rFonts w:cs="Arial"/>
        </w:rPr>
        <w:t>maior mobilização das reservas corporais e ao mesmo tempo, há uma ingestão de matéria seca insuficiente para as exigências da vaca, provocando um ba</w:t>
      </w:r>
      <w:r w:rsidR="00E94F93" w:rsidRPr="00125FCC">
        <w:rPr>
          <w:rFonts w:cs="Arial"/>
        </w:rPr>
        <w:t xml:space="preserve">lanço energético negativo (BEN) (HERDT, 2000). </w:t>
      </w:r>
      <w:r w:rsidRPr="00125FCC">
        <w:rPr>
          <w:rFonts w:cs="Arial"/>
        </w:rPr>
        <w:t xml:space="preserve">  Com o BEN há liberação de ácidos graxos não esterificados (NEFA), os quais podem influenciar diversos transtornos metabólicos como a resistência à insulina nos tecidos periféricos, considerada fisiológica nesta fase, porém suas altas concentrações tem sido </w:t>
      </w:r>
      <w:r w:rsidR="00E94F93" w:rsidRPr="00125FCC">
        <w:rPr>
          <w:rFonts w:cs="Arial"/>
        </w:rPr>
        <w:t xml:space="preserve">agravante para saúde do animal (LARSEN, 2001). </w:t>
      </w:r>
      <w:r w:rsidR="0047413B" w:rsidRPr="00125FCC">
        <w:rPr>
          <w:rFonts w:cs="Arial"/>
        </w:rPr>
        <w:t>O teste de tolerância a glicose (TTG) é um teste que pode ser utilizado para determinar a capacidade da metabolização da glicose de um indivíduo e a resposta na liberação pancreática de insulina, podendo ser</w:t>
      </w:r>
      <w:r w:rsidR="00252C65" w:rsidRPr="00125FCC">
        <w:rPr>
          <w:rFonts w:cs="Arial"/>
        </w:rPr>
        <w:t xml:space="preserve"> </w:t>
      </w:r>
      <w:r w:rsidR="00F900A9">
        <w:rPr>
          <w:rFonts w:cs="Arial"/>
        </w:rPr>
        <w:t>indicador de</w:t>
      </w:r>
      <w:r w:rsidR="0047413B" w:rsidRPr="00125FCC">
        <w:rPr>
          <w:rFonts w:cs="Arial"/>
        </w:rPr>
        <w:t xml:space="preserve"> resistência a insulina </w:t>
      </w:r>
      <w:r w:rsidR="0047413B" w:rsidRPr="00125FCC">
        <w:rPr>
          <w:rFonts w:cs="Arial"/>
          <w:color w:val="000000"/>
          <w:shd w:val="clear" w:color="auto" w:fill="FFFFFF"/>
        </w:rPr>
        <w:t>(</w:t>
      </w:r>
      <w:r w:rsidR="00B10B12" w:rsidRPr="00125FCC">
        <w:rPr>
          <w:rFonts w:cs="Arial"/>
          <w:color w:val="000000"/>
          <w:shd w:val="clear" w:color="auto" w:fill="FFFFFF"/>
        </w:rPr>
        <w:t>SCHLUMBOHM</w:t>
      </w:r>
      <w:r w:rsidR="0047413B" w:rsidRPr="00125FCC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47413B" w:rsidRPr="00125FCC">
        <w:rPr>
          <w:rFonts w:cs="Arial"/>
          <w:i/>
          <w:iCs/>
          <w:color w:val="000000"/>
          <w:shd w:val="clear" w:color="auto" w:fill="FFFFFF"/>
        </w:rPr>
        <w:t>et al</w:t>
      </w:r>
      <w:r w:rsidR="0047413B" w:rsidRPr="00125FCC">
        <w:rPr>
          <w:rFonts w:cs="Arial"/>
          <w:color w:val="000000"/>
          <w:shd w:val="clear" w:color="auto" w:fill="FFFFFF"/>
        </w:rPr>
        <w:t>., 2003</w:t>
      </w:r>
      <w:r w:rsidR="00F900A9">
        <w:rPr>
          <w:rFonts w:cs="Arial"/>
          <w:color w:val="000000"/>
          <w:shd w:val="clear" w:color="auto" w:fill="FFFFFF"/>
        </w:rPr>
        <w:t>)</w:t>
      </w:r>
      <w:r w:rsidR="0047413B" w:rsidRPr="00125FCC">
        <w:rPr>
          <w:rFonts w:cs="Arial"/>
          <w:color w:val="000000"/>
          <w:shd w:val="clear" w:color="auto" w:fill="FFFFFF"/>
        </w:rPr>
        <w:t xml:space="preserve">. </w:t>
      </w:r>
      <w:r w:rsidRPr="00125FCC">
        <w:rPr>
          <w:rFonts w:cs="Arial"/>
        </w:rPr>
        <w:t>O objetivo deste estudo foi avaliar as concentrações sanguíneas de NEFA no periparto de vacas leiteiras com diferentes graus de resistência à insulina.</w:t>
      </w:r>
    </w:p>
    <w:p w:rsidR="009D0723" w:rsidRPr="00125FCC" w:rsidRDefault="009D0723" w:rsidP="0029083B"/>
    <w:p w:rsidR="009D0723" w:rsidRPr="00125FCC" w:rsidRDefault="0082219D" w:rsidP="0029083B">
      <w:pPr>
        <w:pStyle w:val="Ttulodaseoprimria"/>
        <w:rPr>
          <w:sz w:val="24"/>
        </w:rPr>
      </w:pPr>
      <w:r w:rsidRPr="00125FCC">
        <w:rPr>
          <w:sz w:val="24"/>
        </w:rPr>
        <w:t>2 MATERIAIS E MÉTODOS</w:t>
      </w:r>
      <w:r w:rsidR="009F1118" w:rsidRPr="00125FCC">
        <w:rPr>
          <w:sz w:val="24"/>
        </w:rPr>
        <w:t xml:space="preserve"> (ou</w:t>
      </w:r>
      <w:r w:rsidR="0029083B" w:rsidRPr="00125FCC">
        <w:rPr>
          <w:sz w:val="24"/>
        </w:rPr>
        <w:t xml:space="preserve"> PROCEDIMENTO METODOLÓGICO)</w:t>
      </w:r>
    </w:p>
    <w:p w:rsidR="003F5D0C" w:rsidRPr="00125FCC" w:rsidRDefault="003F5D0C" w:rsidP="003D4518">
      <w:pPr>
        <w:pStyle w:val="Ttulodaseoprimria"/>
        <w:ind w:firstLine="708"/>
        <w:rPr>
          <w:b w:val="0"/>
          <w:sz w:val="24"/>
        </w:rPr>
      </w:pPr>
      <w:r w:rsidRPr="00125FCC">
        <w:rPr>
          <w:b w:val="0"/>
          <w:sz w:val="24"/>
        </w:rPr>
        <w:t xml:space="preserve">Foram realizadas coletas de sangue </w:t>
      </w:r>
      <w:r w:rsidR="00C716C0">
        <w:rPr>
          <w:b w:val="0"/>
          <w:sz w:val="24"/>
        </w:rPr>
        <w:t xml:space="preserve">em 19 vacas da raça Holandês, </w:t>
      </w:r>
      <w:r w:rsidRPr="00125FCC">
        <w:rPr>
          <w:b w:val="0"/>
          <w:sz w:val="24"/>
        </w:rPr>
        <w:t>para avaliar o NEFA nos dias 23, 14, 7 e 3 pré-parto, no dia do parto e nos dias 3, 6, 9, 16 e 23 pós-parto. No dia 20 pré-parto os animais foram submetidos ao Teste de tolerância a glicose (TTG), sendo previamente cateterizados. O TTG consiste de uma infusão de solução de glicose 50% a 500mg/kg PV, com coletas de sangue 5 minutos antes da aplicação de glicose e no momento anterior a infusão para avaliar a glicemia basal. Posteriormente são coletadas amostras 15, 30, 45, 60, 65, 70, 75, 90, 120, 150 e 180 minutos após a infusão. Passados sessenta minutos, infundiu-se uma dose de 0,1 UI de insulina por kg de p</w:t>
      </w:r>
      <w:r w:rsidR="00C716C0">
        <w:rPr>
          <w:b w:val="0"/>
          <w:sz w:val="24"/>
        </w:rPr>
        <w:t>eso vivo. Com as concentrações de glicose do teste foram</w:t>
      </w:r>
      <w:r w:rsidRPr="00125FCC">
        <w:rPr>
          <w:b w:val="0"/>
          <w:sz w:val="24"/>
        </w:rPr>
        <w:t xml:space="preserve"> feita</w:t>
      </w:r>
      <w:r w:rsidR="00C716C0">
        <w:rPr>
          <w:b w:val="0"/>
          <w:sz w:val="24"/>
        </w:rPr>
        <w:t>s</w:t>
      </w:r>
      <w:r w:rsidRPr="00125FCC">
        <w:rPr>
          <w:b w:val="0"/>
          <w:sz w:val="24"/>
        </w:rPr>
        <w:t xml:space="preserve"> a</w:t>
      </w:r>
      <w:r w:rsidR="00C716C0">
        <w:rPr>
          <w:b w:val="0"/>
          <w:sz w:val="24"/>
        </w:rPr>
        <w:t>s</w:t>
      </w:r>
      <w:r w:rsidRPr="00125FCC">
        <w:rPr>
          <w:b w:val="0"/>
          <w:sz w:val="24"/>
        </w:rPr>
        <w:t xml:space="preserve"> an</w:t>
      </w:r>
      <w:r w:rsidR="00C716C0">
        <w:rPr>
          <w:b w:val="0"/>
          <w:sz w:val="24"/>
        </w:rPr>
        <w:t xml:space="preserve">álises da Área sob a curva (ASC). </w:t>
      </w:r>
      <w:r w:rsidR="001262D4">
        <w:rPr>
          <w:b w:val="0"/>
          <w:sz w:val="24"/>
        </w:rPr>
        <w:t xml:space="preserve">Houve  categorização das vaca </w:t>
      </w:r>
      <w:r w:rsidRPr="00125FCC">
        <w:rPr>
          <w:b w:val="0"/>
          <w:sz w:val="24"/>
        </w:rPr>
        <w:t xml:space="preserve">em resistentes ou sensíveis à insulina através da taxa de metabolização de glicose, divididos em 3 grupos GS: sensível (menor ASC) , GI: intermediária </w:t>
      </w:r>
      <w:r w:rsidR="001262D4">
        <w:rPr>
          <w:b w:val="0"/>
          <w:sz w:val="24"/>
        </w:rPr>
        <w:t xml:space="preserve">e GR:  resistente (maior ASC). </w:t>
      </w:r>
      <w:r w:rsidRPr="00125FCC">
        <w:rPr>
          <w:b w:val="0"/>
          <w:sz w:val="24"/>
        </w:rPr>
        <w:t>A análise estatí</w:t>
      </w:r>
      <w:r w:rsidR="00C716C0">
        <w:rPr>
          <w:b w:val="0"/>
          <w:sz w:val="24"/>
        </w:rPr>
        <w:t>stica foi feita no programa SAS e a a</w:t>
      </w:r>
      <w:r w:rsidRPr="00125FCC">
        <w:rPr>
          <w:b w:val="0"/>
          <w:sz w:val="24"/>
        </w:rPr>
        <w:t>valiação do NEFA foi realizada pela análise de medidas repetidas</w:t>
      </w:r>
      <w:r w:rsidR="009E6770" w:rsidRPr="00125FCC">
        <w:rPr>
          <w:b w:val="0"/>
          <w:sz w:val="24"/>
        </w:rPr>
        <w:t xml:space="preserve"> no pré e pós-parto separadamente</w:t>
      </w:r>
      <w:r w:rsidR="00C716C0">
        <w:rPr>
          <w:b w:val="0"/>
          <w:sz w:val="24"/>
        </w:rPr>
        <w:t xml:space="preserve">, </w:t>
      </w:r>
      <w:r w:rsidRPr="00125FCC">
        <w:rPr>
          <w:b w:val="0"/>
          <w:sz w:val="24"/>
        </w:rPr>
        <w:t>para verificar o efeito da</w:t>
      </w:r>
      <w:r w:rsidRPr="00125FCC">
        <w:rPr>
          <w:rFonts w:ascii="Calibri" w:hAnsi="Calibri" w:cs="Calibri"/>
          <w:b w:val="0"/>
          <w:sz w:val="24"/>
        </w:rPr>
        <w:t xml:space="preserve"> </w:t>
      </w:r>
      <w:r w:rsidRPr="00125FCC">
        <w:rPr>
          <w:b w:val="0"/>
          <w:sz w:val="24"/>
        </w:rPr>
        <w:t>coleta, grupo e suas interações.</w:t>
      </w:r>
    </w:p>
    <w:p w:rsidR="003F5D0C" w:rsidRPr="00125FCC" w:rsidRDefault="003F5D0C" w:rsidP="0029083B">
      <w:pPr>
        <w:pStyle w:val="Ttulodaseoprimria"/>
        <w:rPr>
          <w:b w:val="0"/>
          <w:sz w:val="24"/>
        </w:rPr>
      </w:pPr>
    </w:p>
    <w:p w:rsidR="009D0723" w:rsidRPr="00125FCC" w:rsidRDefault="0082219D" w:rsidP="0029083B">
      <w:pPr>
        <w:pStyle w:val="Ttulodaseoprimria"/>
        <w:rPr>
          <w:sz w:val="24"/>
        </w:rPr>
      </w:pPr>
      <w:r w:rsidRPr="00125FCC">
        <w:rPr>
          <w:sz w:val="24"/>
        </w:rPr>
        <w:t xml:space="preserve">3 </w:t>
      </w:r>
      <w:r w:rsidR="0029083B" w:rsidRPr="00125FCC">
        <w:rPr>
          <w:sz w:val="24"/>
        </w:rPr>
        <w:t xml:space="preserve">RESULTADOS </w:t>
      </w:r>
      <w:r w:rsidR="009F1118" w:rsidRPr="00125FCC">
        <w:rPr>
          <w:sz w:val="24"/>
        </w:rPr>
        <w:t>e</w:t>
      </w:r>
      <w:r w:rsidR="0029083B" w:rsidRPr="00125FCC">
        <w:rPr>
          <w:sz w:val="24"/>
        </w:rPr>
        <w:t xml:space="preserve"> DISCUSSÃO </w:t>
      </w:r>
    </w:p>
    <w:p w:rsidR="0082219D" w:rsidRPr="00595901" w:rsidRDefault="00F45735" w:rsidP="003D4518">
      <w:pPr>
        <w:ind w:firstLine="708"/>
        <w:rPr>
          <w:rFonts w:cs="Arial"/>
        </w:rPr>
      </w:pPr>
      <w:r w:rsidRPr="00125FCC">
        <w:t xml:space="preserve">No </w:t>
      </w:r>
      <w:r w:rsidRPr="00125FCC">
        <w:rPr>
          <w:rFonts w:cs="Arial"/>
        </w:rPr>
        <w:t xml:space="preserve">pré-parto as concentrações de NEFA no GR foram maiores (0,47 ± 0,04 μEq/L) que o GS (0,35 ± 217 0,03 μE/L; P=0,03) e GI (0,35 ± 217 0,03 μE/L; P=0,01). </w:t>
      </w:r>
      <w:r w:rsidR="00BA6E74" w:rsidRPr="00125FCC">
        <w:rPr>
          <w:rFonts w:cs="Arial"/>
        </w:rPr>
        <w:t>O BEN no início da lactação acompanha a resistência a insulina do tecido adiposo e músculo esquelético, a fim de direcionar nutrientes para glândula mamária (</w:t>
      </w:r>
      <w:r w:rsidR="00BA6E74" w:rsidRPr="00125FCC">
        <w:t xml:space="preserve">BAUMAN, </w:t>
      </w:r>
      <w:r w:rsidR="00B10B12" w:rsidRPr="00125FCC">
        <w:t>1980</w:t>
      </w:r>
      <w:r w:rsidR="00BA6E74" w:rsidRPr="00125FCC">
        <w:t>).</w:t>
      </w:r>
      <w:r w:rsidR="00A00C1C" w:rsidRPr="00125FCC">
        <w:rPr>
          <w:rFonts w:cs="Arial"/>
        </w:rPr>
        <w:t xml:space="preserve"> </w:t>
      </w:r>
      <w:r w:rsidRPr="00125FCC">
        <w:rPr>
          <w:rFonts w:cs="Arial"/>
        </w:rPr>
        <w:t xml:space="preserve">Os GS e GI foram considerados iguais (P=0,68). No pós-parto, os níveis de NEFA do GR continuaram elevados (0,65 ± 0,05 μEq/L) em relação aos GS (0,53 ± 0,05 μEq/L) e GI (0,54 ± 0,05 μEq/L) (P=0,09). Os grupos GS e GI foram iguais (P=0,95). O NEFA apresentou maiores concentrações no pré e pós-parto nas vacas com maior ASC no pré-parto.  É importante destacar que em humanos as altas concentrações </w:t>
      </w:r>
      <w:r w:rsidR="00A24D57" w:rsidRPr="00125FCC">
        <w:rPr>
          <w:rFonts w:cs="Arial"/>
        </w:rPr>
        <w:t>sanguíneas de NEFA são sugerida</w:t>
      </w:r>
      <w:r w:rsidRPr="00125FCC">
        <w:rPr>
          <w:rFonts w:cs="Arial"/>
        </w:rPr>
        <w:t>s como crucial para o desenvolvimento de insuficiência pancreática e da diabetes tipo II</w:t>
      </w:r>
      <w:r w:rsidR="00261932" w:rsidRPr="00125FCC">
        <w:rPr>
          <w:rFonts w:cs="Arial"/>
        </w:rPr>
        <w:t xml:space="preserve"> </w:t>
      </w:r>
      <w:r w:rsidR="00261932" w:rsidRPr="00125FCC">
        <w:t>(MASON et al., 1999).</w:t>
      </w:r>
      <w:r w:rsidR="00261932" w:rsidRPr="00595901">
        <w:t xml:space="preserve"> </w:t>
      </w:r>
    </w:p>
    <w:p w:rsidR="00261932" w:rsidRPr="00595901" w:rsidRDefault="00261932" w:rsidP="0029083B">
      <w:pPr>
        <w:pStyle w:val="Ttulodaseoprimria"/>
        <w:rPr>
          <w:sz w:val="24"/>
        </w:rPr>
      </w:pPr>
    </w:p>
    <w:p w:rsidR="009D0723" w:rsidRPr="00595901" w:rsidRDefault="0082219D" w:rsidP="0029083B">
      <w:pPr>
        <w:pStyle w:val="Ttulodaseoprimria"/>
        <w:rPr>
          <w:sz w:val="24"/>
        </w:rPr>
      </w:pPr>
      <w:r w:rsidRPr="00595901">
        <w:rPr>
          <w:sz w:val="24"/>
        </w:rPr>
        <w:t>4 CONSIDERAÇÕES FINAIS</w:t>
      </w:r>
    </w:p>
    <w:p w:rsidR="003220E0" w:rsidRPr="00595901" w:rsidRDefault="003220E0" w:rsidP="0029083B">
      <w:pPr>
        <w:pStyle w:val="Ttulodaseoprimria"/>
        <w:rPr>
          <w:sz w:val="24"/>
        </w:rPr>
      </w:pPr>
    </w:p>
    <w:p w:rsidR="009D0723" w:rsidRPr="00595901" w:rsidRDefault="00440251" w:rsidP="0029083B">
      <w:r w:rsidRPr="00595901">
        <w:t>Nossos resultados demonstram o NEFA</w:t>
      </w:r>
      <w:r w:rsidR="009E6770" w:rsidRPr="00595901">
        <w:t xml:space="preserve"> no pré e pós-parto</w:t>
      </w:r>
      <w:r w:rsidRPr="00595901">
        <w:t xml:space="preserve"> está relacionado com a </w:t>
      </w:r>
      <w:r w:rsidR="009E6770" w:rsidRPr="00595901">
        <w:t>taxa de metabolização à glicose no pré-parto</w:t>
      </w:r>
      <w:r w:rsidRPr="00595901">
        <w:t>, podendo também ser sugerido como um provável marcador</w:t>
      </w:r>
      <w:r w:rsidR="009E6770" w:rsidRPr="00595901">
        <w:t xml:space="preserve"> indireto</w:t>
      </w:r>
      <w:r w:rsidRPr="00595901">
        <w:t xml:space="preserve"> de diabetes também em vacas leiteiras.</w:t>
      </w:r>
    </w:p>
    <w:p w:rsidR="00440251" w:rsidRPr="00595901" w:rsidRDefault="00440251" w:rsidP="0029083B"/>
    <w:p w:rsidR="003D4518" w:rsidRDefault="0082219D" w:rsidP="003D4518">
      <w:pPr>
        <w:pStyle w:val="Ttulodaseoprimria"/>
        <w:jc w:val="left"/>
        <w:rPr>
          <w:sz w:val="24"/>
          <w:lang w:val="en-US"/>
        </w:rPr>
      </w:pPr>
      <w:r w:rsidRPr="00595901">
        <w:rPr>
          <w:sz w:val="24"/>
          <w:lang w:val="en-US"/>
        </w:rPr>
        <w:t>REFERÊNCIAS</w:t>
      </w:r>
    </w:p>
    <w:p w:rsidR="003D4518" w:rsidRPr="00125FCC" w:rsidRDefault="00B10B12" w:rsidP="003D4518">
      <w:pPr>
        <w:pStyle w:val="Ttulodaseoprimria"/>
        <w:jc w:val="left"/>
        <w:rPr>
          <w:b w:val="0"/>
          <w:sz w:val="24"/>
          <w:lang w:val="en-US"/>
        </w:rPr>
      </w:pPr>
      <w:r w:rsidRPr="00125FCC">
        <w:rPr>
          <w:rFonts w:cs="Arial"/>
          <w:b w:val="0"/>
          <w:color w:val="000000"/>
          <w:sz w:val="24"/>
          <w:shd w:val="clear" w:color="auto" w:fill="FFFFFF"/>
          <w:lang w:val="en-US"/>
        </w:rPr>
        <w:t>BAUMAN, D.E.; CURRIE, W.B. Partitioning of Nutrients During Pregnancy and Lactation: A Review of mechanisms involving homeostasis and homeorhesis.</w:t>
      </w:r>
      <w:r w:rsidRPr="00125FCC">
        <w:rPr>
          <w:rStyle w:val="apple-converted-space"/>
          <w:rFonts w:cs="Arial"/>
          <w:b w:val="0"/>
          <w:color w:val="000000"/>
          <w:sz w:val="24"/>
          <w:shd w:val="clear" w:color="auto" w:fill="FFFFFF"/>
          <w:lang w:val="en-US"/>
        </w:rPr>
        <w:t> </w:t>
      </w:r>
      <w:r w:rsidR="00226A50" w:rsidRPr="00125FCC">
        <w:rPr>
          <w:rFonts w:cs="Arial"/>
          <w:b w:val="0"/>
          <w:iCs/>
          <w:color w:val="000000"/>
          <w:sz w:val="24"/>
          <w:shd w:val="clear" w:color="auto" w:fill="FFFFFF"/>
          <w:lang w:val="en-US"/>
        </w:rPr>
        <w:t>Journal of</w:t>
      </w:r>
      <w:r w:rsidRPr="00125FCC">
        <w:rPr>
          <w:rFonts w:cs="Arial"/>
          <w:b w:val="0"/>
          <w:iCs/>
          <w:color w:val="000000"/>
          <w:sz w:val="24"/>
          <w:shd w:val="clear" w:color="auto" w:fill="FFFFFF"/>
          <w:lang w:val="en-US"/>
        </w:rPr>
        <w:t xml:space="preserve"> Dairy Sci</w:t>
      </w:r>
      <w:r w:rsidR="00226A50" w:rsidRPr="00125FCC">
        <w:rPr>
          <w:rFonts w:cs="Arial"/>
          <w:b w:val="0"/>
          <w:iCs/>
          <w:color w:val="000000"/>
          <w:sz w:val="24"/>
          <w:shd w:val="clear" w:color="auto" w:fill="FFFFFF"/>
          <w:lang w:val="en-US"/>
        </w:rPr>
        <w:t>ence,</w:t>
      </w:r>
      <w:r w:rsidRPr="00125FCC">
        <w:rPr>
          <w:rStyle w:val="apple-converted-space"/>
          <w:rFonts w:cs="Arial"/>
          <w:b w:val="0"/>
          <w:color w:val="000000"/>
          <w:sz w:val="24"/>
          <w:shd w:val="clear" w:color="auto" w:fill="FFFFFF"/>
          <w:lang w:val="en-US"/>
        </w:rPr>
        <w:t> </w:t>
      </w:r>
      <w:r w:rsidRPr="00125FCC">
        <w:rPr>
          <w:rFonts w:cs="Arial"/>
          <w:b w:val="0"/>
          <w:color w:val="000000"/>
          <w:sz w:val="24"/>
          <w:shd w:val="clear" w:color="auto" w:fill="FFFFFF"/>
          <w:lang w:val="en-US"/>
        </w:rPr>
        <w:t>v.63, p.1514-1529, 1980.</w:t>
      </w:r>
      <w:r w:rsidRPr="00125FCC">
        <w:rPr>
          <w:rStyle w:val="apple-converted-space"/>
          <w:rFonts w:cs="Arial"/>
          <w:b w:val="0"/>
          <w:color w:val="000000"/>
          <w:sz w:val="24"/>
          <w:shd w:val="clear" w:color="auto" w:fill="FFFFFF"/>
          <w:lang w:val="en-US"/>
        </w:rPr>
        <w:t> </w:t>
      </w:r>
      <w:r w:rsidR="00E94F93" w:rsidRPr="00125FCC">
        <w:rPr>
          <w:rFonts w:eastAsia="Times New Roman" w:cs="Arial"/>
          <w:b w:val="0"/>
          <w:sz w:val="24"/>
          <w:lang w:val="en-US"/>
        </w:rPr>
        <w:t xml:space="preserve">HUZZEY, J. M.; </w:t>
      </w:r>
    </w:p>
    <w:p w:rsidR="00125FCC" w:rsidRPr="00125FCC" w:rsidRDefault="00125FCC" w:rsidP="00125FCC">
      <w:pPr>
        <w:spacing w:before="100" w:beforeAutospacing="1" w:after="100" w:afterAutospacing="1"/>
        <w:ind w:firstLine="0"/>
        <w:rPr>
          <w:rFonts w:eastAsia="Times New Roman" w:cs="Arial"/>
          <w:lang w:val="en-US"/>
        </w:rPr>
      </w:pPr>
      <w:r w:rsidRPr="00125FCC">
        <w:rPr>
          <w:rFonts w:eastAsia="Times New Roman" w:cs="Arial"/>
          <w:lang w:val="en-US"/>
        </w:rPr>
        <w:t xml:space="preserve">HUZZEY, J. M.; VIEIRA, D. M.; WEARY, D. M.; VON KEYSERLINGK, M. A. G. Prepartum behavior and dry matter intake identify dairy cows at risk for metritis. </w:t>
      </w:r>
      <w:r w:rsidRPr="00125FCC">
        <w:rPr>
          <w:rFonts w:eastAsia="Times New Roman" w:cs="Arial"/>
          <w:b/>
          <w:bCs/>
          <w:lang w:val="en-US"/>
        </w:rPr>
        <w:t xml:space="preserve">Journal of Dairy Science, </w:t>
      </w:r>
      <w:r w:rsidRPr="00125FCC">
        <w:rPr>
          <w:rFonts w:eastAsia="Times New Roman" w:cs="Arial"/>
          <w:lang w:val="en-US"/>
        </w:rPr>
        <w:t>Champaign, v. 90, p. 3220-3233, 2007.</w:t>
      </w:r>
    </w:p>
    <w:p w:rsidR="00125FCC" w:rsidRPr="00125FCC" w:rsidRDefault="00125FCC" w:rsidP="00125FCC">
      <w:pPr>
        <w:ind w:firstLine="0"/>
        <w:rPr>
          <w:rStyle w:val="nfase"/>
          <w:bCs/>
          <w:i w:val="0"/>
          <w:iCs w:val="0"/>
          <w:shd w:val="clear" w:color="auto" w:fill="FFFFFF"/>
        </w:rPr>
      </w:pPr>
      <w:r w:rsidRPr="00125FCC">
        <w:rPr>
          <w:rFonts w:cs="Arial"/>
          <w:lang w:val="en-US"/>
        </w:rPr>
        <w:t xml:space="preserve">HERDT, T.H. </w:t>
      </w:r>
      <w:r w:rsidRPr="00125FCC">
        <w:rPr>
          <w:rStyle w:val="nfase"/>
          <w:rFonts w:cs="Arial"/>
          <w:bCs/>
          <w:i w:val="0"/>
          <w:shd w:val="clear" w:color="auto" w:fill="FFFFFF"/>
          <w:lang w:val="en-US"/>
        </w:rPr>
        <w:t>Ruminant adaptation to negative energy balance</w:t>
      </w:r>
      <w:r w:rsidRPr="00125FCC">
        <w:rPr>
          <w:rFonts w:cs="Arial"/>
          <w:i/>
          <w:shd w:val="clear" w:color="auto" w:fill="FFFFFF"/>
          <w:lang w:val="en-US"/>
        </w:rPr>
        <w:t>.</w:t>
      </w:r>
      <w:r w:rsidRPr="00125FCC">
        <w:rPr>
          <w:rStyle w:val="apple-converted-space"/>
          <w:rFonts w:cs="Arial"/>
          <w:i/>
          <w:shd w:val="clear" w:color="auto" w:fill="FFFFFF"/>
          <w:lang w:val="en-US"/>
        </w:rPr>
        <w:t> </w:t>
      </w:r>
      <w:r w:rsidRPr="00125FCC">
        <w:rPr>
          <w:rStyle w:val="nfase"/>
          <w:rFonts w:cs="Arial"/>
          <w:bCs/>
          <w:i w:val="0"/>
          <w:shd w:val="clear" w:color="auto" w:fill="FFFFFF"/>
          <w:lang w:val="en-US"/>
        </w:rPr>
        <w:t>Influences on the etiology of ketosis and fatty liver.</w:t>
      </w:r>
      <w:r w:rsidRPr="00125FCC">
        <w:rPr>
          <w:rStyle w:val="nfase"/>
          <w:rFonts w:cs="Arial"/>
          <w:bCs/>
          <w:shd w:val="clear" w:color="auto" w:fill="FFFFFF"/>
          <w:lang w:val="en-US"/>
        </w:rPr>
        <w:t xml:space="preserve"> </w:t>
      </w:r>
      <w:r w:rsidRPr="00125FCC">
        <w:rPr>
          <w:rStyle w:val="nfase"/>
          <w:rFonts w:cs="Arial"/>
          <w:b/>
          <w:bCs/>
          <w:shd w:val="clear" w:color="auto" w:fill="FFFFFF"/>
          <w:lang w:val="en-US"/>
        </w:rPr>
        <w:t>Veterinary Clinics of North American: Food Animam Practice</w:t>
      </w:r>
      <w:r w:rsidRPr="00125FCC">
        <w:rPr>
          <w:rStyle w:val="nfase"/>
          <w:rFonts w:cs="Arial"/>
          <w:bCs/>
          <w:shd w:val="clear" w:color="auto" w:fill="FFFFFF"/>
          <w:lang w:val="en-US"/>
        </w:rPr>
        <w:t xml:space="preserve">. </w:t>
      </w:r>
      <w:r w:rsidRPr="00125FCC">
        <w:rPr>
          <w:rStyle w:val="nfase"/>
          <w:rFonts w:cs="Arial"/>
          <w:bCs/>
          <w:i w:val="0"/>
          <w:shd w:val="clear" w:color="auto" w:fill="FFFFFF"/>
          <w:lang w:val="en-US"/>
        </w:rPr>
        <w:t>v16. p. 215-230.</w:t>
      </w:r>
      <w:r w:rsidRPr="00125FCC">
        <w:rPr>
          <w:rFonts w:cs="Arial"/>
          <w:i/>
          <w:lang w:val="en-US"/>
        </w:rPr>
        <w:t xml:space="preserve"> </w:t>
      </w:r>
      <w:r w:rsidRPr="00125FCC">
        <w:rPr>
          <w:rFonts w:cs="Arial"/>
          <w:lang w:val="en-US"/>
        </w:rPr>
        <w:t>2000.</w:t>
      </w:r>
    </w:p>
    <w:p w:rsidR="003D4518" w:rsidRPr="00125FCC" w:rsidRDefault="002A040F" w:rsidP="003D4518">
      <w:pPr>
        <w:spacing w:before="100" w:beforeAutospacing="1" w:after="100" w:afterAutospacing="1"/>
        <w:ind w:firstLine="0"/>
        <w:rPr>
          <w:rFonts w:cs="Arial"/>
          <w:lang w:val="en-US"/>
        </w:rPr>
      </w:pPr>
      <w:r w:rsidRPr="00125FCC">
        <w:rPr>
          <w:rFonts w:cs="Arial"/>
          <w:lang w:val="en-US"/>
        </w:rPr>
        <w:t xml:space="preserve">LARSEN,T; MOLLER, G; BELLIO, R. Evaluation of clinical and clinical chemical parameters in periparturient cows. </w:t>
      </w:r>
      <w:r w:rsidRPr="00125FCC">
        <w:rPr>
          <w:rFonts w:cs="Arial"/>
          <w:b/>
          <w:lang w:val="en-US"/>
        </w:rPr>
        <w:t>Journal of Dairy science</w:t>
      </w:r>
      <w:r w:rsidRPr="00125FCC">
        <w:rPr>
          <w:rFonts w:cs="Arial"/>
          <w:lang w:val="en-US"/>
        </w:rPr>
        <w:t>, v.84, p.1749-1758, 2001.</w:t>
      </w:r>
    </w:p>
    <w:p w:rsidR="00B10B12" w:rsidRPr="00125FCC" w:rsidRDefault="00B10B12" w:rsidP="003D4518">
      <w:pPr>
        <w:spacing w:before="100" w:beforeAutospacing="1" w:after="100" w:afterAutospacing="1"/>
        <w:ind w:firstLine="0"/>
        <w:rPr>
          <w:rFonts w:eastAsia="Times New Roman" w:cs="Arial"/>
          <w:lang w:val="en-US"/>
        </w:rPr>
      </w:pPr>
      <w:r w:rsidRPr="00125FCC">
        <w:rPr>
          <w:rFonts w:cs="Arial"/>
          <w:lang w:val="en-US"/>
        </w:rPr>
        <w:t xml:space="preserve">MASON, T. M.; GOH, T.; TCHIPASHVILI, V.; SANDHU, H.; GUPTA, N.; LEWIS, G. F.; 400 GIACCA, A. Prolonged elevation of plasma free fatty acids desensitizes the </w:t>
      </w:r>
      <w:r w:rsidR="00226A50" w:rsidRPr="00125FCC">
        <w:rPr>
          <w:rFonts w:cs="Arial"/>
          <w:lang w:val="en-US"/>
        </w:rPr>
        <w:t>insulin</w:t>
      </w:r>
      <w:r w:rsidRPr="00125FCC">
        <w:rPr>
          <w:rFonts w:cs="Arial"/>
          <w:lang w:val="en-US"/>
        </w:rPr>
        <w:t xml:space="preserve"> secretory response to glucose in vivo in rats. </w:t>
      </w:r>
      <w:r w:rsidRPr="00125FCC">
        <w:rPr>
          <w:rFonts w:cs="Arial"/>
          <w:b/>
          <w:bCs/>
          <w:lang w:val="en-US"/>
        </w:rPr>
        <w:t>Diabetes</w:t>
      </w:r>
      <w:r w:rsidRPr="00125FCC">
        <w:rPr>
          <w:rFonts w:cs="Arial"/>
          <w:lang w:val="en-US"/>
        </w:rPr>
        <w:t>, v. 48, p. 524–530, 1999.</w:t>
      </w:r>
    </w:p>
    <w:p w:rsidR="002A040F" w:rsidRPr="00125FCC" w:rsidRDefault="00002DED" w:rsidP="0029083B">
      <w:pPr>
        <w:ind w:firstLine="0"/>
        <w:rPr>
          <w:rStyle w:val="apple-converted-space"/>
          <w:rFonts w:cs="Arial"/>
          <w:color w:val="000000"/>
          <w:shd w:val="clear" w:color="auto" w:fill="FFFFFF"/>
          <w:lang w:val="en-US"/>
        </w:rPr>
      </w:pPr>
      <w:r w:rsidRPr="00125FCC">
        <w:rPr>
          <w:rFonts w:cs="Arial"/>
          <w:color w:val="000000"/>
          <w:shd w:val="clear" w:color="auto" w:fill="FFFFFF"/>
          <w:lang w:val="en-US"/>
        </w:rPr>
        <w:t>REGNAULT, T.R.H.; ODDY, H.V.; NANCARROW, C.</w:t>
      </w:r>
      <w:r w:rsidRPr="00125FCC">
        <w:rPr>
          <w:rStyle w:val="apple-converted-space"/>
          <w:rFonts w:cs="Arial"/>
          <w:color w:val="000000"/>
          <w:shd w:val="clear" w:color="auto" w:fill="FFFFFF"/>
          <w:lang w:val="en-US"/>
        </w:rPr>
        <w:t> </w:t>
      </w:r>
      <w:r w:rsidRPr="00125FCC">
        <w:rPr>
          <w:rFonts w:cs="Arial"/>
          <w:iCs/>
          <w:color w:val="000000"/>
          <w:shd w:val="clear" w:color="auto" w:fill="FFFFFF"/>
          <w:lang w:val="en-US"/>
        </w:rPr>
        <w:t>et al.</w:t>
      </w:r>
      <w:r w:rsidRPr="00125FCC">
        <w:rPr>
          <w:rStyle w:val="apple-converted-space"/>
          <w:rFonts w:cs="Arial"/>
          <w:iCs/>
          <w:color w:val="000000"/>
          <w:shd w:val="clear" w:color="auto" w:fill="FFFFFF"/>
          <w:lang w:val="en-US"/>
        </w:rPr>
        <w:t> </w:t>
      </w:r>
      <w:r w:rsidRPr="00125FCC">
        <w:rPr>
          <w:rFonts w:cs="Arial"/>
          <w:color w:val="000000"/>
          <w:shd w:val="clear" w:color="auto" w:fill="FFFFFF"/>
          <w:lang w:val="en-US"/>
        </w:rPr>
        <w:t>Glucose-stimulated insulin response in pregnant sheep following acute suppression of plasma non-esterified fatty acid concentrations.</w:t>
      </w:r>
      <w:r w:rsidRPr="00125FCC">
        <w:rPr>
          <w:rStyle w:val="apple-converted-space"/>
          <w:rFonts w:cs="Arial"/>
          <w:color w:val="000000"/>
          <w:shd w:val="clear" w:color="auto" w:fill="FFFFFF"/>
          <w:lang w:val="en-US"/>
        </w:rPr>
        <w:t> </w:t>
      </w:r>
      <w:r w:rsidR="00CA69FE" w:rsidRPr="00125FCC">
        <w:rPr>
          <w:rFonts w:cs="Arial"/>
          <w:b/>
          <w:iCs/>
          <w:color w:val="000000"/>
          <w:shd w:val="clear" w:color="auto" w:fill="FFFFFF"/>
          <w:lang w:val="en-US"/>
        </w:rPr>
        <w:t>Reproductive</w:t>
      </w:r>
      <w:r w:rsidRPr="00125FCC">
        <w:rPr>
          <w:rFonts w:cs="Arial"/>
          <w:b/>
          <w:iCs/>
          <w:color w:val="000000"/>
          <w:shd w:val="clear" w:color="auto" w:fill="FFFFFF"/>
          <w:lang w:val="en-US"/>
        </w:rPr>
        <w:t xml:space="preserve"> Biol</w:t>
      </w:r>
      <w:r w:rsidR="00CA69FE" w:rsidRPr="00125FCC">
        <w:rPr>
          <w:rFonts w:cs="Arial"/>
          <w:b/>
          <w:iCs/>
          <w:color w:val="000000"/>
          <w:shd w:val="clear" w:color="auto" w:fill="FFFFFF"/>
          <w:lang w:val="en-US"/>
        </w:rPr>
        <w:t>ogy.</w:t>
      </w:r>
      <w:r w:rsidRPr="00125FCC">
        <w:rPr>
          <w:rFonts w:cs="Arial"/>
          <w:iCs/>
          <w:color w:val="000000"/>
          <w:shd w:val="clear" w:color="auto" w:fill="FFFFFF"/>
          <w:lang w:val="en-US"/>
        </w:rPr>
        <w:t xml:space="preserve"> End.</w:t>
      </w:r>
      <w:r w:rsidRPr="00125FCC">
        <w:rPr>
          <w:rFonts w:cs="Arial"/>
          <w:color w:val="000000"/>
          <w:shd w:val="clear" w:color="auto" w:fill="FFFFFF"/>
          <w:lang w:val="en-US"/>
        </w:rPr>
        <w:t>, v.2, p.64, 2004.</w:t>
      </w:r>
      <w:r w:rsidRPr="00125FCC">
        <w:rPr>
          <w:rStyle w:val="apple-converted-space"/>
          <w:rFonts w:cs="Arial"/>
          <w:color w:val="000000"/>
          <w:shd w:val="clear" w:color="auto" w:fill="FFFFFF"/>
          <w:lang w:val="en-US"/>
        </w:rPr>
        <w:t> </w:t>
      </w:r>
    </w:p>
    <w:p w:rsidR="00002DED" w:rsidRPr="00125FCC" w:rsidRDefault="00002DED" w:rsidP="0029083B">
      <w:pPr>
        <w:ind w:firstLine="0"/>
        <w:rPr>
          <w:rStyle w:val="apple-converted-space"/>
          <w:rFonts w:cs="Arial"/>
          <w:color w:val="000000"/>
          <w:shd w:val="clear" w:color="auto" w:fill="FFFFFF"/>
          <w:lang w:val="en-US"/>
        </w:rPr>
      </w:pPr>
    </w:p>
    <w:p w:rsidR="00CA69FE" w:rsidRPr="00F900A9" w:rsidRDefault="00002DED" w:rsidP="0029083B">
      <w:pPr>
        <w:ind w:firstLine="0"/>
        <w:rPr>
          <w:rFonts w:cs="Arial"/>
          <w:color w:val="000000"/>
          <w:shd w:val="clear" w:color="auto" w:fill="FFFFFF"/>
          <w:lang w:val="en-US"/>
        </w:rPr>
      </w:pPr>
      <w:r w:rsidRPr="00125FCC">
        <w:rPr>
          <w:rFonts w:cs="Arial"/>
          <w:color w:val="000000"/>
          <w:shd w:val="clear" w:color="auto" w:fill="FFFFFF"/>
          <w:lang w:val="en-US"/>
        </w:rPr>
        <w:t>SCHLUMBOHM, C.; HARMEYER, J. Hypocalcemia reduces endogenous glucose pr</w:t>
      </w:r>
      <w:r w:rsidR="00F900A9">
        <w:rPr>
          <w:rFonts w:cs="Arial"/>
          <w:color w:val="000000"/>
          <w:shd w:val="clear" w:color="auto" w:fill="FFFFFF"/>
          <w:lang w:val="en-US"/>
        </w:rPr>
        <w:t>oduction in hyperketonemic</w:t>
      </w:r>
      <w:r w:rsidRPr="00125FCC">
        <w:rPr>
          <w:rFonts w:cs="Arial"/>
          <w:color w:val="000000"/>
          <w:shd w:val="clear" w:color="auto" w:fill="FFFFFF"/>
          <w:lang w:val="en-US"/>
        </w:rPr>
        <w:t>.</w:t>
      </w:r>
      <w:r w:rsidR="00CA69FE" w:rsidRPr="00125FCC">
        <w:rPr>
          <w:rFonts w:cs="Arial"/>
          <w:color w:val="000000"/>
          <w:shd w:val="clear" w:color="auto" w:fill="FFFFFF"/>
          <w:lang w:val="en-US"/>
        </w:rPr>
        <w:t xml:space="preserve"> </w:t>
      </w:r>
      <w:r w:rsidRPr="00125FCC">
        <w:rPr>
          <w:rFonts w:cs="Arial"/>
          <w:b/>
          <w:iCs/>
          <w:color w:val="000000"/>
          <w:shd w:val="clear" w:color="auto" w:fill="FFFFFF"/>
          <w:lang w:val="en-US"/>
        </w:rPr>
        <w:t>J</w:t>
      </w:r>
      <w:r w:rsidR="00226A50" w:rsidRPr="00125FCC">
        <w:rPr>
          <w:rFonts w:cs="Arial"/>
          <w:b/>
          <w:iCs/>
          <w:color w:val="000000"/>
          <w:shd w:val="clear" w:color="auto" w:fill="FFFFFF"/>
          <w:lang w:val="en-US"/>
        </w:rPr>
        <w:t xml:space="preserve">ournal of </w:t>
      </w:r>
      <w:r w:rsidRPr="00125FCC">
        <w:rPr>
          <w:rFonts w:cs="Arial"/>
          <w:b/>
          <w:iCs/>
          <w:color w:val="000000"/>
          <w:shd w:val="clear" w:color="auto" w:fill="FFFFFF"/>
          <w:lang w:val="en-US"/>
        </w:rPr>
        <w:t>Dairy Sci</w:t>
      </w:r>
      <w:r w:rsidR="00226A50" w:rsidRPr="00125FCC">
        <w:rPr>
          <w:rFonts w:cs="Arial"/>
          <w:b/>
          <w:color w:val="000000"/>
          <w:shd w:val="clear" w:color="auto" w:fill="FFFFFF"/>
          <w:lang w:val="en-US"/>
        </w:rPr>
        <w:t>ence</w:t>
      </w:r>
      <w:r w:rsidRPr="00125FCC">
        <w:rPr>
          <w:rFonts w:cs="Arial"/>
          <w:b/>
          <w:color w:val="000000"/>
          <w:shd w:val="clear" w:color="auto" w:fill="FFFFFF"/>
          <w:lang w:val="en-US"/>
        </w:rPr>
        <w:t>,</w:t>
      </w:r>
      <w:r w:rsidRPr="00125FCC">
        <w:rPr>
          <w:rFonts w:cs="Arial"/>
          <w:color w:val="000000"/>
          <w:shd w:val="clear" w:color="auto" w:fill="FFFFFF"/>
          <w:lang w:val="en-US"/>
        </w:rPr>
        <w:t xml:space="preserve"> v.86, p.1953-1962, 2003.</w:t>
      </w:r>
      <w:r w:rsidRPr="00595901">
        <w:rPr>
          <w:rFonts w:cs="Arial"/>
          <w:color w:val="000000"/>
          <w:shd w:val="clear" w:color="auto" w:fill="FFFFFF"/>
          <w:lang w:val="en-US"/>
        </w:rPr>
        <w:t xml:space="preserve">  </w:t>
      </w:r>
    </w:p>
    <w:sectPr w:rsidR="00CA69FE" w:rsidRPr="00F900A9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FC8" w:rsidRDefault="00EA5FC8" w:rsidP="00B11590">
      <w:r>
        <w:separator/>
      </w:r>
    </w:p>
  </w:endnote>
  <w:endnote w:type="continuationSeparator" w:id="1">
    <w:p w:rsidR="00EA5FC8" w:rsidRDefault="00EA5FC8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FC8" w:rsidRDefault="00EA5FC8" w:rsidP="00B11590">
      <w:r>
        <w:separator/>
      </w:r>
    </w:p>
  </w:footnote>
  <w:footnote w:type="continuationSeparator" w:id="1">
    <w:p w:rsidR="00EA5FC8" w:rsidRDefault="00EA5FC8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9E6770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2DED"/>
    <w:rsid w:val="000033F3"/>
    <w:rsid w:val="00035BC6"/>
    <w:rsid w:val="000C2D81"/>
    <w:rsid w:val="000F154C"/>
    <w:rsid w:val="000F630E"/>
    <w:rsid w:val="00125006"/>
    <w:rsid w:val="00125FCC"/>
    <w:rsid w:val="001262D4"/>
    <w:rsid w:val="00160139"/>
    <w:rsid w:val="00185FE1"/>
    <w:rsid w:val="001C7B8C"/>
    <w:rsid w:val="001E496B"/>
    <w:rsid w:val="00203D0A"/>
    <w:rsid w:val="00226A50"/>
    <w:rsid w:val="0024774D"/>
    <w:rsid w:val="00252C65"/>
    <w:rsid w:val="00261932"/>
    <w:rsid w:val="00284ACC"/>
    <w:rsid w:val="0029083B"/>
    <w:rsid w:val="002A040F"/>
    <w:rsid w:val="002A7A57"/>
    <w:rsid w:val="003220E0"/>
    <w:rsid w:val="00330490"/>
    <w:rsid w:val="003C0392"/>
    <w:rsid w:val="003C358E"/>
    <w:rsid w:val="003D4518"/>
    <w:rsid w:val="003F5D0C"/>
    <w:rsid w:val="00440251"/>
    <w:rsid w:val="0047413B"/>
    <w:rsid w:val="00493589"/>
    <w:rsid w:val="004A2AE6"/>
    <w:rsid w:val="004F7A69"/>
    <w:rsid w:val="00520FB9"/>
    <w:rsid w:val="00595901"/>
    <w:rsid w:val="00616D5E"/>
    <w:rsid w:val="006A4184"/>
    <w:rsid w:val="006F1A5E"/>
    <w:rsid w:val="0070021A"/>
    <w:rsid w:val="00711AA3"/>
    <w:rsid w:val="00731B6A"/>
    <w:rsid w:val="007A1D81"/>
    <w:rsid w:val="007C2D07"/>
    <w:rsid w:val="0082219D"/>
    <w:rsid w:val="00941544"/>
    <w:rsid w:val="00941AA3"/>
    <w:rsid w:val="00951871"/>
    <w:rsid w:val="009B0959"/>
    <w:rsid w:val="009C0517"/>
    <w:rsid w:val="009D0723"/>
    <w:rsid w:val="009E6770"/>
    <w:rsid w:val="009F1118"/>
    <w:rsid w:val="00A00C1C"/>
    <w:rsid w:val="00A23B33"/>
    <w:rsid w:val="00A24D57"/>
    <w:rsid w:val="00A71985"/>
    <w:rsid w:val="00A756D1"/>
    <w:rsid w:val="00A771C1"/>
    <w:rsid w:val="00A802B0"/>
    <w:rsid w:val="00AC36CA"/>
    <w:rsid w:val="00B10B12"/>
    <w:rsid w:val="00B11590"/>
    <w:rsid w:val="00BA6E74"/>
    <w:rsid w:val="00C341B4"/>
    <w:rsid w:val="00C47B84"/>
    <w:rsid w:val="00C716C0"/>
    <w:rsid w:val="00C950B7"/>
    <w:rsid w:val="00CA69FE"/>
    <w:rsid w:val="00CC3E16"/>
    <w:rsid w:val="00CF1B19"/>
    <w:rsid w:val="00D230CB"/>
    <w:rsid w:val="00D2475A"/>
    <w:rsid w:val="00D25A87"/>
    <w:rsid w:val="00D43862"/>
    <w:rsid w:val="00D740C6"/>
    <w:rsid w:val="00DD1B99"/>
    <w:rsid w:val="00DE6963"/>
    <w:rsid w:val="00E4695B"/>
    <w:rsid w:val="00E94F93"/>
    <w:rsid w:val="00EA51E0"/>
    <w:rsid w:val="00EA5FC8"/>
    <w:rsid w:val="00EB13F7"/>
    <w:rsid w:val="00F174A1"/>
    <w:rsid w:val="00F34C67"/>
    <w:rsid w:val="00F45735"/>
    <w:rsid w:val="00F56270"/>
    <w:rsid w:val="00F568DB"/>
    <w:rsid w:val="00F65AE9"/>
    <w:rsid w:val="00F84B03"/>
    <w:rsid w:val="00F900A9"/>
    <w:rsid w:val="00FB3E05"/>
    <w:rsid w:val="00FE2770"/>
    <w:rsid w:val="00FE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1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styleId="nfase">
    <w:name w:val="Emphasis"/>
    <w:basedOn w:val="Fontepargpadro"/>
    <w:uiPriority w:val="20"/>
    <w:qFormat/>
    <w:rsid w:val="002A040F"/>
    <w:rPr>
      <w:i/>
      <w:iCs/>
    </w:rPr>
  </w:style>
  <w:style w:type="character" w:customStyle="1" w:styleId="apple-converted-space">
    <w:name w:val="apple-converted-space"/>
    <w:basedOn w:val="Fontepargpadro"/>
    <w:rsid w:val="002A040F"/>
  </w:style>
  <w:style w:type="character" w:customStyle="1" w:styleId="Ttulo2Char">
    <w:name w:val="Título 2 Char"/>
    <w:basedOn w:val="Fontepargpadro"/>
    <w:link w:val="Ttulo2"/>
    <w:uiPriority w:val="9"/>
    <w:semiHidden/>
    <w:rsid w:val="0095187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392B-3E86-48A2-A57C-180AE68E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ÉRICA</cp:lastModifiedBy>
  <cp:revision>2</cp:revision>
  <cp:lastPrinted>2013-05-31T18:34:00Z</cp:lastPrinted>
  <dcterms:created xsi:type="dcterms:W3CDTF">2013-07-02T00:10:00Z</dcterms:created>
  <dcterms:modified xsi:type="dcterms:W3CDTF">2013-07-02T00:10:00Z</dcterms:modified>
</cp:coreProperties>
</file>