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B" w:rsidRPr="009E4FAE" w:rsidRDefault="00D55C6B" w:rsidP="009E4FAE">
      <w:pPr>
        <w:ind w:firstLine="0"/>
        <w:jc w:val="center"/>
        <w:rPr>
          <w:b/>
          <w:bCs/>
        </w:rPr>
      </w:pPr>
    </w:p>
    <w:p w:rsidR="00D55C6B" w:rsidRDefault="00D55C6B" w:rsidP="009E4FAE">
      <w:pPr>
        <w:ind w:firstLine="0"/>
        <w:jc w:val="center"/>
        <w:rPr>
          <w:b/>
          <w:bCs/>
        </w:rPr>
      </w:pPr>
      <w:r w:rsidRPr="009E4FAE">
        <w:rPr>
          <w:b/>
          <w:bCs/>
        </w:rPr>
        <w:t xml:space="preserve">BUSCA ATIVA DE HIPERTENSOS E DIABÉTICOS NA ESTRATÉGIA </w:t>
      </w:r>
      <w:r>
        <w:rPr>
          <w:b/>
          <w:bCs/>
        </w:rPr>
        <w:t xml:space="preserve">DE </w:t>
      </w:r>
      <w:r w:rsidRPr="009E4FAE">
        <w:rPr>
          <w:b/>
          <w:bCs/>
        </w:rPr>
        <w:t>SAÚDE DA FAMÍLIA:PERCEPÇÃO DE ACADÊMICAS DE ENFERMAGEM</w:t>
      </w:r>
    </w:p>
    <w:p w:rsidR="00D55C6B" w:rsidRDefault="00D55C6B" w:rsidP="009E4FAE">
      <w:pPr>
        <w:ind w:firstLine="0"/>
        <w:jc w:val="center"/>
        <w:rPr>
          <w:b/>
          <w:bCs/>
        </w:rPr>
      </w:pPr>
    </w:p>
    <w:p w:rsidR="00D55C6B" w:rsidRDefault="00D55C6B" w:rsidP="0029083B">
      <w:pPr>
        <w:ind w:firstLine="0"/>
        <w:jc w:val="right"/>
        <w:rPr>
          <w:b/>
          <w:bCs/>
        </w:rPr>
      </w:pPr>
    </w:p>
    <w:p w:rsidR="00D55C6B" w:rsidRDefault="00D55C6B" w:rsidP="009E4FAE">
      <w:pPr>
        <w:ind w:firstLine="0"/>
        <w:jc w:val="right"/>
        <w:rPr>
          <w:b/>
          <w:bCs/>
        </w:rPr>
      </w:pPr>
      <w:r>
        <w:rPr>
          <w:b/>
          <w:bCs/>
        </w:rPr>
        <w:t>MIRAPALHETA, Julie; FERNANDES, Geani Farias Machado; SILVA, Bruna Ruoso; FLOR, Vanessa Itana; LISBOA, Liliane</w:t>
      </w:r>
    </w:p>
    <w:p w:rsidR="00D55C6B" w:rsidRPr="004B06AF" w:rsidRDefault="00D55C6B" w:rsidP="009E4FAE">
      <w:pPr>
        <w:ind w:firstLine="0"/>
        <w:jc w:val="right"/>
        <w:rPr>
          <w:b/>
          <w:bCs/>
          <w:color w:val="000000"/>
        </w:rPr>
      </w:pPr>
      <w:hyperlink r:id="rId7" w:history="1">
        <w:r w:rsidRPr="004B06AF">
          <w:rPr>
            <w:rStyle w:val="Hyperlink"/>
            <w:rFonts w:cs="Arial"/>
            <w:b/>
            <w:bCs/>
            <w:color w:val="000000"/>
            <w:u w:val="none"/>
          </w:rPr>
          <w:t>juliemirapalheta@hotmail.com</w:t>
        </w:r>
      </w:hyperlink>
    </w:p>
    <w:p w:rsidR="00D55C6B" w:rsidRDefault="00D55C6B" w:rsidP="00A771C1">
      <w:pPr>
        <w:ind w:firstLine="0"/>
        <w:jc w:val="right"/>
        <w:rPr>
          <w:b/>
          <w:bCs/>
        </w:rPr>
      </w:pPr>
    </w:p>
    <w:p w:rsidR="00D55C6B" w:rsidRPr="00071D99" w:rsidRDefault="00D55C6B" w:rsidP="001C4472">
      <w:pPr>
        <w:ind w:firstLine="0"/>
        <w:jc w:val="right"/>
        <w:outlineLvl w:val="0"/>
        <w:rPr>
          <w:b/>
          <w:bCs/>
        </w:rPr>
      </w:pPr>
      <w:r w:rsidRPr="00071D99">
        <w:rPr>
          <w:b/>
          <w:bCs/>
        </w:rPr>
        <w:t>Evento: Seminário de Extensão</w:t>
      </w:r>
    </w:p>
    <w:p w:rsidR="00D55C6B" w:rsidRDefault="00D55C6B" w:rsidP="001C4472">
      <w:pPr>
        <w:ind w:firstLine="0"/>
        <w:jc w:val="right"/>
        <w:outlineLvl w:val="0"/>
        <w:rPr>
          <w:b/>
          <w:bCs/>
        </w:rPr>
      </w:pPr>
      <w:r w:rsidRPr="00071D99">
        <w:rPr>
          <w:b/>
          <w:bCs/>
        </w:rPr>
        <w:t>Área do conhecimento: Ciências da saúde</w:t>
      </w:r>
    </w:p>
    <w:p w:rsidR="00D55C6B" w:rsidRDefault="00D55C6B" w:rsidP="009E4FAE">
      <w:pPr>
        <w:ind w:firstLine="0"/>
        <w:rPr>
          <w:b/>
          <w:bCs/>
        </w:rPr>
      </w:pPr>
    </w:p>
    <w:p w:rsidR="00D55C6B" w:rsidRPr="009F1118" w:rsidRDefault="00D55C6B" w:rsidP="001C4472">
      <w:pPr>
        <w:ind w:firstLine="0"/>
        <w:outlineLvl w:val="0"/>
        <w:rPr>
          <w:b/>
          <w:bCs/>
        </w:rPr>
      </w:pPr>
      <w:r w:rsidRPr="009F1118">
        <w:rPr>
          <w:b/>
          <w:bCs/>
        </w:rPr>
        <w:t>Palavras-chave</w:t>
      </w:r>
      <w:r>
        <w:rPr>
          <w:b/>
          <w:bCs/>
        </w:rPr>
        <w:t>: Enfermagem; Saúde Pública; Doenças Crônicas</w:t>
      </w:r>
    </w:p>
    <w:p w:rsidR="00D55C6B" w:rsidRPr="00FB3E05" w:rsidRDefault="00D55C6B" w:rsidP="0029083B">
      <w:pPr>
        <w:pStyle w:val="Ttulodaseoprimria"/>
      </w:pPr>
    </w:p>
    <w:p w:rsidR="00D55C6B" w:rsidRPr="009E4D8A" w:rsidRDefault="00D55C6B" w:rsidP="001C4472">
      <w:pPr>
        <w:pStyle w:val="Ttulodaseoprimria"/>
        <w:outlineLvl w:val="0"/>
        <w:rPr>
          <w:sz w:val="24"/>
          <w:szCs w:val="24"/>
        </w:rPr>
      </w:pPr>
      <w:r w:rsidRPr="009E4D8A">
        <w:rPr>
          <w:sz w:val="24"/>
          <w:szCs w:val="24"/>
        </w:rPr>
        <w:t>1 INTRODUÇÃO</w:t>
      </w:r>
    </w:p>
    <w:p w:rsidR="00D55C6B" w:rsidRPr="009E4D8A" w:rsidRDefault="00D55C6B" w:rsidP="001C4472">
      <w:pPr>
        <w:pStyle w:val="Ttulodaseoprimria"/>
        <w:ind w:firstLine="708"/>
        <w:rPr>
          <w:b w:val="0"/>
          <w:bCs w:val="0"/>
          <w:sz w:val="24"/>
          <w:szCs w:val="24"/>
        </w:rPr>
      </w:pPr>
      <w:r w:rsidRPr="009E4D8A">
        <w:rPr>
          <w:b w:val="0"/>
          <w:bCs w:val="0"/>
          <w:sz w:val="24"/>
          <w:szCs w:val="24"/>
        </w:rPr>
        <w:t xml:space="preserve">A Hipertensão Arterial Sistêmica e o Diabetes Mellitus constituem os principais fatores de risco populacional para as doenças cardiovasculares, motivo pelo qual constituem agravos de saúde pública onde cerca de 60 a 80% dos casos pode ser tratados na rede </w:t>
      </w:r>
      <w:r>
        <w:rPr>
          <w:b w:val="0"/>
          <w:bCs w:val="0"/>
          <w:sz w:val="24"/>
          <w:szCs w:val="24"/>
        </w:rPr>
        <w:t xml:space="preserve">básica (Ministério da Saúde). </w:t>
      </w:r>
      <w:r w:rsidRPr="009E4D8A">
        <w:rPr>
          <w:b w:val="0"/>
          <w:bCs w:val="0"/>
          <w:sz w:val="24"/>
          <w:szCs w:val="24"/>
        </w:rPr>
        <w:t>Ambas são doenças que apresentam vários aspectos em comum, tais como: tratamento não-medicamentoso; cronicidade; complicações crônicas que podem ser evitadas quando precocemente identificadas e adequadamente tratadas; geralmente assintomática na maioria dos casos; de difícil adesão ao tratamento pela necessidade de mudança nos hábitos de vida e participação ativa do indivíduo; necessidade de controle rigoroso; necessidade de acompanhamento por equipe multidisciplinar e pelo fasto de serem facilme</w:t>
      </w:r>
      <w:r>
        <w:rPr>
          <w:b w:val="0"/>
          <w:bCs w:val="0"/>
          <w:sz w:val="24"/>
          <w:szCs w:val="24"/>
        </w:rPr>
        <w:t xml:space="preserve">nte diagnosticadas na população. </w:t>
      </w:r>
      <w:r w:rsidRPr="009E4D8A">
        <w:rPr>
          <w:b w:val="0"/>
          <w:bCs w:val="0"/>
          <w:sz w:val="24"/>
          <w:szCs w:val="24"/>
        </w:rPr>
        <w:t>Dentre as doenças crônicas, a hipertensão arterial e o Diabetes mellitus são as mais prevalentes, sendo que o tratamento e controle exigem mudanças de comportamento em relação à dieta, ingestão de med</w:t>
      </w:r>
      <w:r>
        <w:rPr>
          <w:b w:val="0"/>
          <w:bCs w:val="0"/>
          <w:sz w:val="24"/>
          <w:szCs w:val="24"/>
        </w:rPr>
        <w:t xml:space="preserve">icamentos e o estilo de vida </w:t>
      </w:r>
      <w:r w:rsidRPr="009E4D8A">
        <w:rPr>
          <w:b w:val="0"/>
          <w:bCs w:val="0"/>
          <w:sz w:val="24"/>
          <w:szCs w:val="24"/>
        </w:rPr>
        <w:t>(International Diabetes Federation</w:t>
      </w:r>
      <w:r>
        <w:rPr>
          <w:b w:val="0"/>
          <w:bCs w:val="0"/>
          <w:sz w:val="24"/>
          <w:szCs w:val="24"/>
        </w:rPr>
        <w:t>, 2013</w:t>
      </w:r>
      <w:r w:rsidRPr="009E4D8A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.</w:t>
      </w:r>
      <w:r w:rsidRPr="009E4D8A">
        <w:rPr>
          <w:b w:val="0"/>
          <w:bCs w:val="0"/>
          <w:sz w:val="24"/>
          <w:szCs w:val="24"/>
        </w:rPr>
        <w:t xml:space="preserve"> Nesse sentindo este trabalho tem como </w:t>
      </w:r>
      <w:r w:rsidRPr="009E4D8A">
        <w:rPr>
          <w:sz w:val="24"/>
          <w:szCs w:val="24"/>
        </w:rPr>
        <w:t>objetivo</w:t>
      </w:r>
      <w:r w:rsidRPr="009E4D8A">
        <w:rPr>
          <w:b w:val="0"/>
          <w:bCs w:val="0"/>
          <w:sz w:val="24"/>
          <w:szCs w:val="24"/>
        </w:rPr>
        <w:t xml:space="preserve"> relatar a experiência vivenciada por acadêmicas de enfermagem na realização da busca ativa de hipertensos e diabéticos das microáreas de abrangência da Unidade Básica de Saúde da </w:t>
      </w:r>
      <w:r>
        <w:rPr>
          <w:b w:val="0"/>
          <w:bCs w:val="0"/>
          <w:sz w:val="24"/>
          <w:szCs w:val="24"/>
        </w:rPr>
        <w:t>Família CAIC.</w:t>
      </w:r>
    </w:p>
    <w:p w:rsidR="00D55C6B" w:rsidRPr="009E4D8A" w:rsidRDefault="00D55C6B" w:rsidP="001C4472"/>
    <w:p w:rsidR="00D55C6B" w:rsidRPr="009E4D8A" w:rsidRDefault="00D55C6B" w:rsidP="001C4472">
      <w:pPr>
        <w:pStyle w:val="Ttulodaseoprimria"/>
        <w:outlineLvl w:val="0"/>
        <w:rPr>
          <w:sz w:val="24"/>
          <w:szCs w:val="24"/>
        </w:rPr>
      </w:pPr>
      <w:r w:rsidRPr="009E4D8A">
        <w:rPr>
          <w:sz w:val="24"/>
          <w:szCs w:val="24"/>
        </w:rPr>
        <w:t>2 MATERIAIS E MÉTODOS (ou PROCEDIMENTO METODOLÓGICO)</w:t>
      </w:r>
    </w:p>
    <w:p w:rsidR="00D55C6B" w:rsidRPr="009E4D8A" w:rsidRDefault="00D55C6B" w:rsidP="001C4472">
      <w:pPr>
        <w:rPr>
          <w:b/>
          <w:bCs/>
        </w:rPr>
      </w:pPr>
      <w:r w:rsidRPr="009E4D8A">
        <w:t>Trata-se de um relato de experiência, desenvolvido por bolsistas de enfermagem vinculadas ao PET- Saúde da FURG, oriundo da realização de visitas domiciliares realizadas junto a uma técnica de enfermagem e uma agente comunitária de saúde. A unidade CAIC l</w:t>
      </w:r>
      <w:r>
        <w:t xml:space="preserve">ocaliza-se no Campus Carreiros </w:t>
      </w:r>
      <w:r w:rsidRPr="009E4D8A">
        <w:t>da FURG</w:t>
      </w:r>
      <w:r>
        <w:t>,</w:t>
      </w:r>
      <w:r w:rsidRPr="009E4D8A">
        <w:t xml:space="preserve"> atende uma população adscrita a qual fazem parte Castelo Branco II ruas (A, B, C e D) e Vila São Jorge apresentando um total de seis micros áreas. A equipe é composta por um enfermeiro, dois auxiliares de enfermagem, um médico, seis agentes comunitários de saúde, um auxiliar de saúde bucal e uma odontóloga. Essa unidade apresenta um número reduzido de cadastros de diabéticos e hipertensos. Sendo assim, surgiu a necessidade da busca ativa, tendo em vista que o número de diabéticos e hipertensos dessa área é menor do que o número esperado segundo os índices do Ministério da Saúde.</w:t>
      </w:r>
      <w:r>
        <w:t xml:space="preserve"> </w:t>
      </w:r>
      <w:r w:rsidRPr="009E4D8A">
        <w:t>A busca ativa pelos portadores de doenças crônicas teve inicio no mês de março de 2013 e segue por período indeterminado até a conclusão da coleta de dados, ou seja realizar visita domiciliar em todas famílias de abrangência da unidade CAIC.</w:t>
      </w:r>
      <w:r>
        <w:t xml:space="preserve"> </w:t>
      </w:r>
      <w:r w:rsidRPr="009E4D8A">
        <w:t>O instrumento uti</w:t>
      </w:r>
      <w:r>
        <w:t>lizado foi uma tabela na qual foi</w:t>
      </w:r>
      <w:r w:rsidRPr="009E4D8A">
        <w:t xml:space="preserve"> investigado: núme</w:t>
      </w:r>
      <w:r>
        <w:t>ro de moradores do domicílio, nú</w:t>
      </w:r>
      <w:r w:rsidRPr="009E4D8A">
        <w:t xml:space="preserve">mero de pessoas maiores e menores que 15 anos, usuários ou não da unidade, dados antropométricos (altura, peso); aferição da pressão arterial, teste glicêmico, dieta e suas restrições, data do </w:t>
      </w:r>
      <w:r>
        <w:t>ú</w:t>
      </w:r>
      <w:r w:rsidRPr="009E4D8A">
        <w:t>ltimo exame citopatológico quando atendia os requisitos, atividade física, uso de medicamentos, tratamento para verminoses e calendário vacinal.</w:t>
      </w:r>
    </w:p>
    <w:p w:rsidR="00D55C6B" w:rsidRPr="009E4D8A" w:rsidRDefault="00D55C6B" w:rsidP="001C4472"/>
    <w:p w:rsidR="00D55C6B" w:rsidRPr="009E4D8A" w:rsidRDefault="00D55C6B" w:rsidP="001C4472">
      <w:pPr>
        <w:pStyle w:val="Ttulodaseoprimria"/>
        <w:outlineLvl w:val="0"/>
        <w:rPr>
          <w:sz w:val="24"/>
          <w:szCs w:val="24"/>
        </w:rPr>
      </w:pPr>
      <w:r w:rsidRPr="009E4D8A">
        <w:rPr>
          <w:sz w:val="24"/>
          <w:szCs w:val="24"/>
        </w:rPr>
        <w:t xml:space="preserve">3 RESULTADOS PARCIAIS e DISCUSSÃO </w:t>
      </w:r>
    </w:p>
    <w:p w:rsidR="00D55C6B" w:rsidRPr="009E4D8A" w:rsidRDefault="00D55C6B" w:rsidP="00B007D2">
      <w:pPr>
        <w:pStyle w:val="Ttulodaseoprimria"/>
        <w:ind w:firstLine="708"/>
        <w:rPr>
          <w:b w:val="0"/>
          <w:bCs w:val="0"/>
          <w:sz w:val="24"/>
          <w:szCs w:val="24"/>
        </w:rPr>
      </w:pPr>
      <w:r w:rsidRPr="009E4D8A">
        <w:rPr>
          <w:b w:val="0"/>
          <w:bCs w:val="0"/>
          <w:sz w:val="24"/>
          <w:szCs w:val="24"/>
        </w:rPr>
        <w:t>Até o momento foram realizadas 8 visitas domiciliares totalizando 13 pessoas com idade entre 9 e 67 anos.</w:t>
      </w:r>
      <w:r>
        <w:rPr>
          <w:b w:val="0"/>
          <w:bCs w:val="0"/>
          <w:sz w:val="24"/>
          <w:szCs w:val="24"/>
        </w:rPr>
        <w:t xml:space="preserve"> </w:t>
      </w:r>
      <w:r w:rsidRPr="009E4D8A">
        <w:rPr>
          <w:b w:val="0"/>
          <w:bCs w:val="0"/>
          <w:sz w:val="24"/>
          <w:szCs w:val="24"/>
        </w:rPr>
        <w:t>Dentre essas é importante ressaltar que foram encontrada</w:t>
      </w:r>
      <w:r>
        <w:rPr>
          <w:b w:val="0"/>
          <w:bCs w:val="0"/>
          <w:sz w:val="24"/>
          <w:szCs w:val="24"/>
        </w:rPr>
        <w:t>s</w:t>
      </w:r>
      <w:r w:rsidRPr="009E4D8A">
        <w:rPr>
          <w:b w:val="0"/>
          <w:bCs w:val="0"/>
          <w:sz w:val="24"/>
          <w:szCs w:val="24"/>
        </w:rPr>
        <w:t xml:space="preserve"> alterações no teste de glicemia e aferição da pressão arterial e com isso houve a orientação para que o usuário procurasse a unidade para uma investigação acerca das alterações encontradas. Após período de investigação houve a confirmação da presença de um portador de diabetes mellitus e hipertensão arterial dentre os mesmos. As visitas seguem rotineiramente.</w:t>
      </w:r>
    </w:p>
    <w:p w:rsidR="00D55C6B" w:rsidRPr="009E4D8A" w:rsidRDefault="00D55C6B" w:rsidP="001C4472">
      <w:pPr>
        <w:pStyle w:val="Ttulodaseoprimria"/>
        <w:rPr>
          <w:sz w:val="24"/>
          <w:szCs w:val="24"/>
        </w:rPr>
      </w:pPr>
    </w:p>
    <w:p w:rsidR="00D55C6B" w:rsidRPr="009E4D8A" w:rsidRDefault="00D55C6B" w:rsidP="001C4472">
      <w:pPr>
        <w:pStyle w:val="Ttulodaseoprimria"/>
        <w:outlineLvl w:val="0"/>
        <w:rPr>
          <w:sz w:val="24"/>
          <w:szCs w:val="24"/>
        </w:rPr>
      </w:pPr>
      <w:r w:rsidRPr="009E4D8A">
        <w:rPr>
          <w:sz w:val="24"/>
          <w:szCs w:val="24"/>
        </w:rPr>
        <w:t>4 CONSIDERAÇÕES FINAIS</w:t>
      </w:r>
    </w:p>
    <w:p w:rsidR="00D55C6B" w:rsidRPr="009E4D8A" w:rsidRDefault="00D55C6B" w:rsidP="00B007D2">
      <w:pPr>
        <w:pStyle w:val="Ttulodaseoprimria"/>
        <w:ind w:firstLine="708"/>
        <w:rPr>
          <w:b w:val="0"/>
          <w:bCs w:val="0"/>
          <w:sz w:val="24"/>
          <w:szCs w:val="24"/>
        </w:rPr>
      </w:pPr>
      <w:r w:rsidRPr="009E4D8A">
        <w:rPr>
          <w:b w:val="0"/>
          <w:bCs w:val="0"/>
          <w:sz w:val="24"/>
          <w:szCs w:val="24"/>
        </w:rPr>
        <w:t>Consideramos que as visitas domiciliares realizadas por acadêmicas em conjunto com a equipe de saúde, foi fundamental, pois por meio dela, houve a detecção de um portador de Diabetes Mellitus e Hipertensão</w:t>
      </w:r>
      <w:r>
        <w:rPr>
          <w:b w:val="0"/>
          <w:bCs w:val="0"/>
          <w:sz w:val="24"/>
          <w:szCs w:val="24"/>
        </w:rPr>
        <w:t>. Estas, são</w:t>
      </w:r>
      <w:r w:rsidRPr="009E4D8A">
        <w:rPr>
          <w:b w:val="0"/>
          <w:bCs w:val="0"/>
          <w:sz w:val="24"/>
          <w:szCs w:val="24"/>
        </w:rPr>
        <w:t xml:space="preserve"> doe</w:t>
      </w:r>
      <w:r>
        <w:rPr>
          <w:b w:val="0"/>
          <w:bCs w:val="0"/>
          <w:sz w:val="24"/>
          <w:szCs w:val="24"/>
        </w:rPr>
        <w:t>nças graves que podem levar a sé</w:t>
      </w:r>
      <w:r w:rsidRPr="009E4D8A">
        <w:rPr>
          <w:b w:val="0"/>
          <w:bCs w:val="0"/>
          <w:sz w:val="24"/>
          <w:szCs w:val="24"/>
        </w:rPr>
        <w:t xml:space="preserve">rias complicações a saúde senão </w:t>
      </w:r>
      <w:r>
        <w:rPr>
          <w:b w:val="0"/>
          <w:bCs w:val="0"/>
          <w:sz w:val="24"/>
          <w:szCs w:val="24"/>
        </w:rPr>
        <w:t>tratadas de maneira adequada. Além disso,</w:t>
      </w:r>
      <w:r w:rsidRPr="009E4D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foi possível o esclarecimento de</w:t>
      </w:r>
      <w:r w:rsidRPr="009E4D8A">
        <w:rPr>
          <w:b w:val="0"/>
          <w:bCs w:val="0"/>
          <w:sz w:val="24"/>
          <w:szCs w:val="24"/>
        </w:rPr>
        <w:t xml:space="preserve"> dúvidas dos usuários quanto às patologias.</w:t>
      </w:r>
      <w:r>
        <w:rPr>
          <w:b w:val="0"/>
          <w:bCs w:val="0"/>
          <w:sz w:val="24"/>
          <w:szCs w:val="24"/>
        </w:rPr>
        <w:t xml:space="preserve"> O</w:t>
      </w:r>
      <w:r w:rsidRPr="009E4D8A">
        <w:rPr>
          <w:b w:val="0"/>
          <w:bCs w:val="0"/>
          <w:sz w:val="24"/>
          <w:szCs w:val="24"/>
        </w:rPr>
        <w:t xml:space="preserve"> presente t</w:t>
      </w:r>
      <w:r>
        <w:rPr>
          <w:b w:val="0"/>
          <w:bCs w:val="0"/>
          <w:sz w:val="24"/>
          <w:szCs w:val="24"/>
        </w:rPr>
        <w:t xml:space="preserve">rabalho possibilitou </w:t>
      </w:r>
      <w:r w:rsidRPr="009E4D8A">
        <w:rPr>
          <w:b w:val="0"/>
          <w:bCs w:val="0"/>
          <w:sz w:val="24"/>
          <w:szCs w:val="24"/>
        </w:rPr>
        <w:t>colocar em prática os conheci</w:t>
      </w:r>
      <w:r>
        <w:rPr>
          <w:b w:val="0"/>
          <w:bCs w:val="0"/>
          <w:sz w:val="24"/>
          <w:szCs w:val="24"/>
        </w:rPr>
        <w:t>mentos adquiridos na academia com</w:t>
      </w:r>
      <w:r w:rsidRPr="009E4D8A">
        <w:rPr>
          <w:b w:val="0"/>
          <w:bCs w:val="0"/>
          <w:sz w:val="24"/>
          <w:szCs w:val="24"/>
        </w:rPr>
        <w:t xml:space="preserve"> situações de aprendizado e amadurecimento para vida profissional.</w:t>
      </w:r>
      <w:r w:rsidRPr="009E4D8A">
        <w:rPr>
          <w:sz w:val="24"/>
          <w:szCs w:val="24"/>
        </w:rPr>
        <w:t xml:space="preserve"> </w:t>
      </w:r>
      <w:r w:rsidRPr="009E4D8A">
        <w:rPr>
          <w:b w:val="0"/>
          <w:bCs w:val="0"/>
          <w:sz w:val="24"/>
          <w:szCs w:val="24"/>
        </w:rPr>
        <w:t>Enfatiza-se a relevância da busca ativa para que se obtenha uma maior adesão ao tratamento por esses pacientes, além de propiciar a padronização no processo de traba</w:t>
      </w:r>
      <w:r w:rsidRPr="009E4D8A">
        <w:rPr>
          <w:b w:val="0"/>
          <w:bCs w:val="0"/>
          <w:sz w:val="24"/>
          <w:szCs w:val="24"/>
        </w:rPr>
        <w:softHyphen/>
        <w:t>lho em saúde coletiva e qualificar a assistência de enfer</w:t>
      </w:r>
      <w:r w:rsidRPr="009E4D8A">
        <w:rPr>
          <w:b w:val="0"/>
          <w:bCs w:val="0"/>
          <w:sz w:val="24"/>
          <w:szCs w:val="24"/>
        </w:rPr>
        <w:softHyphen/>
        <w:t xml:space="preserve">magem ao portador de hipertensão arterial e diabetes. </w:t>
      </w:r>
    </w:p>
    <w:p w:rsidR="00D55C6B" w:rsidRPr="009E4D8A" w:rsidRDefault="00D55C6B" w:rsidP="001C4472"/>
    <w:p w:rsidR="00D55C6B" w:rsidRPr="009E4D8A" w:rsidRDefault="00D55C6B" w:rsidP="001C4472">
      <w:pPr>
        <w:pStyle w:val="Ttulodaseoprimria"/>
        <w:outlineLvl w:val="0"/>
        <w:rPr>
          <w:sz w:val="24"/>
          <w:szCs w:val="24"/>
        </w:rPr>
      </w:pPr>
      <w:r w:rsidRPr="009E4D8A">
        <w:rPr>
          <w:sz w:val="24"/>
          <w:szCs w:val="24"/>
        </w:rPr>
        <w:t>REFERÊNCIAS</w:t>
      </w:r>
    </w:p>
    <w:p w:rsidR="00D55C6B" w:rsidRPr="009E4D8A" w:rsidRDefault="00D55C6B" w:rsidP="001C4472"/>
    <w:p w:rsidR="00D55C6B" w:rsidRPr="009E4D8A" w:rsidRDefault="00D55C6B" w:rsidP="00B007D2">
      <w:pPr>
        <w:pStyle w:val="ListParagraph"/>
        <w:ind w:left="0" w:firstLine="0"/>
      </w:pPr>
      <w:r w:rsidRPr="009E4D8A">
        <w:t>1.</w:t>
      </w:r>
      <w:bookmarkStart w:id="0" w:name="_GoBack"/>
      <w:bookmarkEnd w:id="0"/>
      <w:r>
        <w:t xml:space="preserve"> BRASIL. Ministério da Saúde. Hiperdia Sistema de Cadastramento e Acompanhamento de Hipertensos e Diabéticos. Disponível em: &lt;</w:t>
      </w:r>
      <w:hyperlink r:id="rId8" w:history="1">
        <w:r w:rsidRPr="009E4D8A">
          <w:rPr>
            <w:rStyle w:val="Hyperlink"/>
            <w:rFonts w:cs="Arial"/>
          </w:rPr>
          <w:t>http://portal.saude.gov.br/portal/se/datasus/area.cfm?id_area=807</w:t>
        </w:r>
      </w:hyperlink>
      <w:r>
        <w:t>&gt; Acess</w:t>
      </w:r>
      <w:r w:rsidRPr="009E4D8A">
        <w:t>o em</w:t>
      </w:r>
      <w:r>
        <w:t>:</w:t>
      </w:r>
      <w:r w:rsidRPr="009E4D8A">
        <w:t xml:space="preserve"> 17 de junho de 2013</w:t>
      </w:r>
      <w:r>
        <w:t>.</w:t>
      </w:r>
    </w:p>
    <w:p w:rsidR="00D55C6B" w:rsidRPr="009E4D8A" w:rsidRDefault="00D55C6B" w:rsidP="00B007D2">
      <w:pPr>
        <w:pStyle w:val="ListParagraph"/>
        <w:ind w:left="0" w:firstLine="0"/>
      </w:pPr>
      <w:r w:rsidRPr="000352DD">
        <w:t>2. I</w:t>
      </w:r>
      <w:r>
        <w:t>NTERNATIONAL</w:t>
      </w:r>
      <w:r w:rsidRPr="000352DD">
        <w:t xml:space="preserve"> Diabetes Federation.</w:t>
      </w:r>
      <w:r>
        <w:t xml:space="preserve"> </w:t>
      </w:r>
      <w:r w:rsidRPr="009E4D8A">
        <w:t xml:space="preserve"> Disponível em:</w:t>
      </w:r>
      <w:r>
        <w:t xml:space="preserve"> &lt;</w:t>
      </w:r>
      <w:hyperlink r:id="rId9" w:history="1">
        <w:r>
          <w:rPr>
            <w:rStyle w:val="Hyperlink"/>
            <w:rFonts w:cs="Arial"/>
          </w:rPr>
          <w:t>http://www.idf.org/about-diabetes</w:t>
        </w:r>
      </w:hyperlink>
      <w:r>
        <w:t xml:space="preserve"> &gt;</w:t>
      </w:r>
      <w:r w:rsidRPr="009E4D8A">
        <w:t xml:space="preserve"> </w:t>
      </w:r>
      <w:r>
        <w:t>Acesso em: 17 de junho de 2013.</w:t>
      </w:r>
    </w:p>
    <w:p w:rsidR="00D55C6B" w:rsidRPr="009E4D8A" w:rsidRDefault="00D55C6B" w:rsidP="001C4472">
      <w:pPr>
        <w:pStyle w:val="ListParagraph"/>
        <w:ind w:firstLine="0"/>
      </w:pPr>
    </w:p>
    <w:p w:rsidR="00D55C6B" w:rsidRPr="009E4D8A" w:rsidRDefault="00D55C6B" w:rsidP="001C4472">
      <w:pPr>
        <w:pStyle w:val="Referncias"/>
        <w:spacing w:before="0" w:after="0"/>
        <w:jc w:val="both"/>
      </w:pPr>
    </w:p>
    <w:sectPr w:rsidR="00D55C6B" w:rsidRPr="009E4D8A" w:rsidSect="00B007D2">
      <w:headerReference w:type="default" r:id="rId10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6B" w:rsidRDefault="00D55C6B" w:rsidP="00B11590">
      <w:r>
        <w:separator/>
      </w:r>
    </w:p>
  </w:endnote>
  <w:endnote w:type="continuationSeparator" w:id="0">
    <w:p w:rsidR="00D55C6B" w:rsidRDefault="00D55C6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6B" w:rsidRDefault="00D55C6B" w:rsidP="00B11590">
      <w:r>
        <w:separator/>
      </w:r>
    </w:p>
  </w:footnote>
  <w:footnote w:type="continuationSeparator" w:id="0">
    <w:p w:rsidR="00D55C6B" w:rsidRDefault="00D55C6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6B" w:rsidRDefault="00D55C6B" w:rsidP="00F34C67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D55C6B" w:rsidRDefault="00D55C6B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>.</w:t>
    </w:r>
  </w:p>
  <w:p w:rsidR="00D55C6B" w:rsidRDefault="00D55C6B" w:rsidP="00F34C67">
    <w:pPr>
      <w:pStyle w:val="Header"/>
      <w:ind w:firstLine="0"/>
      <w:rPr>
        <w:rStyle w:val="Strong"/>
        <w:rFonts w:cs="Arial"/>
        <w:b w:val="0"/>
        <w:bCs w:val="0"/>
        <w:sz w:val="20"/>
        <w:szCs w:val="20"/>
      </w:rPr>
    </w:pPr>
  </w:p>
  <w:p w:rsidR="00D55C6B" w:rsidRDefault="00D55C6B" w:rsidP="00F34C67">
    <w:pPr>
      <w:pStyle w:val="Header"/>
      <w:ind w:firstLine="0"/>
      <w:jc w:val="center"/>
      <w:rPr>
        <w:rStyle w:val="Strong"/>
        <w:rFonts w:cs="Arial"/>
        <w:b w:val="0"/>
        <w:bCs w:val="0"/>
        <w:sz w:val="20"/>
        <w:szCs w:val="20"/>
      </w:rPr>
    </w:pPr>
  </w:p>
  <w:p w:rsidR="00D55C6B" w:rsidRPr="00F34C67" w:rsidRDefault="00D55C6B" w:rsidP="00F34C67">
    <w:pPr>
      <w:pStyle w:val="Header"/>
      <w:ind w:firstLine="0"/>
      <w:jc w:val="center"/>
      <w:rPr>
        <w:b/>
        <w:bCs/>
        <w:sz w:val="18"/>
        <w:szCs w:val="18"/>
      </w:rPr>
    </w:pPr>
    <w:r w:rsidRPr="00F34C67">
      <w:rPr>
        <w:rStyle w:val="Strong"/>
        <w:rFonts w:cs="Arial"/>
        <w:b w:val="0"/>
        <w:bCs w:val="0"/>
        <w:sz w:val="18"/>
        <w:szCs w:val="18"/>
      </w:rPr>
      <w:t>Rio Grande/RS, Brasil, 23 a 25 de outubro de 2013.</w:t>
    </w:r>
  </w:p>
  <w:p w:rsidR="00D55C6B" w:rsidRDefault="00D55C6B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9E9"/>
    <w:multiLevelType w:val="hybridMultilevel"/>
    <w:tmpl w:val="FF504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352DD"/>
    <w:rsid w:val="00071D99"/>
    <w:rsid w:val="000F630E"/>
    <w:rsid w:val="00125006"/>
    <w:rsid w:val="00150A99"/>
    <w:rsid w:val="00185FE1"/>
    <w:rsid w:val="001C4472"/>
    <w:rsid w:val="001C7B8C"/>
    <w:rsid w:val="001E496B"/>
    <w:rsid w:val="00203D0A"/>
    <w:rsid w:val="0024774D"/>
    <w:rsid w:val="0029083B"/>
    <w:rsid w:val="002A3B8D"/>
    <w:rsid w:val="002A7A57"/>
    <w:rsid w:val="002D1B90"/>
    <w:rsid w:val="002D31FD"/>
    <w:rsid w:val="0030038B"/>
    <w:rsid w:val="003220E0"/>
    <w:rsid w:val="00334931"/>
    <w:rsid w:val="0033522B"/>
    <w:rsid w:val="003C0392"/>
    <w:rsid w:val="00493589"/>
    <w:rsid w:val="004A075E"/>
    <w:rsid w:val="004B06AF"/>
    <w:rsid w:val="004B239B"/>
    <w:rsid w:val="004D2363"/>
    <w:rsid w:val="004D3431"/>
    <w:rsid w:val="004F7A69"/>
    <w:rsid w:val="00520FB9"/>
    <w:rsid w:val="005B6488"/>
    <w:rsid w:val="005C5793"/>
    <w:rsid w:val="005D7539"/>
    <w:rsid w:val="006A4184"/>
    <w:rsid w:val="006E22B8"/>
    <w:rsid w:val="006F1A5E"/>
    <w:rsid w:val="0070021A"/>
    <w:rsid w:val="00711AA3"/>
    <w:rsid w:val="00731B6A"/>
    <w:rsid w:val="007345DE"/>
    <w:rsid w:val="00736E97"/>
    <w:rsid w:val="00794F5A"/>
    <w:rsid w:val="007C2D07"/>
    <w:rsid w:val="0082219D"/>
    <w:rsid w:val="0089594D"/>
    <w:rsid w:val="0089669E"/>
    <w:rsid w:val="00941544"/>
    <w:rsid w:val="00972F52"/>
    <w:rsid w:val="00982550"/>
    <w:rsid w:val="00996BDA"/>
    <w:rsid w:val="009B0959"/>
    <w:rsid w:val="009D0723"/>
    <w:rsid w:val="009E4D8A"/>
    <w:rsid w:val="009E4FAE"/>
    <w:rsid w:val="009F1118"/>
    <w:rsid w:val="00A44A08"/>
    <w:rsid w:val="00A74580"/>
    <w:rsid w:val="00A756D1"/>
    <w:rsid w:val="00A771C1"/>
    <w:rsid w:val="00A802B0"/>
    <w:rsid w:val="00A8354A"/>
    <w:rsid w:val="00B007D2"/>
    <w:rsid w:val="00B015CB"/>
    <w:rsid w:val="00B11590"/>
    <w:rsid w:val="00B44479"/>
    <w:rsid w:val="00B77503"/>
    <w:rsid w:val="00B84A76"/>
    <w:rsid w:val="00BB46F4"/>
    <w:rsid w:val="00BB5F49"/>
    <w:rsid w:val="00C341B4"/>
    <w:rsid w:val="00C47B84"/>
    <w:rsid w:val="00C950B7"/>
    <w:rsid w:val="00CC3E16"/>
    <w:rsid w:val="00CF1B19"/>
    <w:rsid w:val="00D25A87"/>
    <w:rsid w:val="00D43862"/>
    <w:rsid w:val="00D55C6B"/>
    <w:rsid w:val="00D663E4"/>
    <w:rsid w:val="00D740C6"/>
    <w:rsid w:val="00D748F8"/>
    <w:rsid w:val="00D8090F"/>
    <w:rsid w:val="00DA7190"/>
    <w:rsid w:val="00DD1B99"/>
    <w:rsid w:val="00DE6963"/>
    <w:rsid w:val="00E8166C"/>
    <w:rsid w:val="00EA51E0"/>
    <w:rsid w:val="00EB13F7"/>
    <w:rsid w:val="00ED0E96"/>
    <w:rsid w:val="00EF65B5"/>
    <w:rsid w:val="00F34C67"/>
    <w:rsid w:val="00F56270"/>
    <w:rsid w:val="00F65AE9"/>
    <w:rsid w:val="00FA5B50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723"/>
    <w:rPr>
      <w:rFonts w:ascii="Arial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90"/>
    <w:rPr>
      <w:rFonts w:ascii="Arial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90"/>
    <w:rPr>
      <w:rFonts w:ascii="Arial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0038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C447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kern w:val="1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ude.gov.br/portal/se/datasus/area.cfm?id_area=8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mirapalhet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f.org/about-diabe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832</Words>
  <Characters>4496</Characters>
  <Application>Microsoft Office Outlook</Application>
  <DocSecurity>0</DocSecurity>
  <Lines>0</Lines>
  <Paragraphs>0</Paragraphs>
  <ScaleCrop>false</ScaleCrop>
  <Company>FURG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ATIVA DE HIPERTENSOS E DIABÉTICOS NA ESTRATÉGIA DE SAÚDE DA FAMÍLIA:PERCEPÇÃO DE ACADÊMICAS DE ENFERMAGEM</dc:title>
  <dc:subject/>
  <dc:creator>DGI</dc:creator>
  <cp:keywords/>
  <dc:description/>
  <cp:lastModifiedBy>Diversos</cp:lastModifiedBy>
  <cp:revision>5</cp:revision>
  <cp:lastPrinted>2013-05-31T18:34:00Z</cp:lastPrinted>
  <dcterms:created xsi:type="dcterms:W3CDTF">2013-08-03T17:42:00Z</dcterms:created>
  <dcterms:modified xsi:type="dcterms:W3CDTF">2013-08-03T19:11:00Z</dcterms:modified>
</cp:coreProperties>
</file>