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D8" w:rsidRDefault="009B5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Os embates e discussões de Antígona e Creonte, as duas formas de verdades.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DOMINGUES, </w:t>
      </w:r>
      <w:proofErr w:type="spellStart"/>
      <w:r>
        <w:rPr>
          <w:rFonts w:ascii="Arial" w:hAnsi="Arial" w:cs="Arial"/>
          <w:b/>
          <w:bCs/>
          <w:kern w:val="1"/>
          <w:sz w:val="24"/>
          <w:szCs w:val="24"/>
        </w:rPr>
        <w:t>Darcylene</w:t>
      </w:r>
      <w:proofErr w:type="spellEnd"/>
      <w:r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kern w:val="1"/>
          <w:sz w:val="24"/>
          <w:szCs w:val="24"/>
        </w:rPr>
        <w:t>Pereira</w:t>
      </w:r>
      <w:proofErr w:type="gramEnd"/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 xml:space="preserve">WEISS, </w:t>
      </w:r>
      <w:proofErr w:type="spellStart"/>
      <w:r>
        <w:rPr>
          <w:rFonts w:ascii="Arial" w:hAnsi="Arial" w:cs="Arial"/>
          <w:b/>
          <w:bCs/>
          <w:kern w:val="1"/>
          <w:sz w:val="24"/>
          <w:szCs w:val="24"/>
        </w:rPr>
        <w:t>Jussemar</w:t>
      </w:r>
      <w:proofErr w:type="spellEnd"/>
      <w:r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kern w:val="1"/>
          <w:sz w:val="24"/>
          <w:szCs w:val="24"/>
        </w:rPr>
        <w:t>Gonçalves</w:t>
      </w:r>
      <w:proofErr w:type="gramEnd"/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darci@vetorial.net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Evento: Mostra de Produção Universitária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Área do conhecimento: Humanas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Palavras-chave: Antígona, Sófocles, tragédia.</w:t>
      </w:r>
    </w:p>
    <w:p w:rsidR="00A84D72" w:rsidRDefault="00A84D72" w:rsidP="00A8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1"/>
          <w:sz w:val="24"/>
          <w:szCs w:val="24"/>
        </w:rPr>
      </w:pPr>
    </w:p>
    <w:p w:rsidR="009F1F1B" w:rsidRDefault="00A84D72" w:rsidP="00A8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1"/>
          <w:sz w:val="24"/>
          <w:szCs w:val="24"/>
        </w:rPr>
      </w:pPr>
      <w:proofErr w:type="gramStart"/>
      <w:r w:rsidRPr="00A84D72">
        <w:rPr>
          <w:rFonts w:ascii="Arial" w:hAnsi="Arial" w:cs="Arial"/>
          <w:b/>
          <w:kern w:val="1"/>
          <w:sz w:val="24"/>
          <w:szCs w:val="24"/>
        </w:rPr>
        <w:t>1</w:t>
      </w:r>
      <w:proofErr w:type="gramEnd"/>
      <w:r w:rsidRPr="00A84D72">
        <w:rPr>
          <w:rFonts w:ascii="Arial" w:hAnsi="Arial" w:cs="Arial"/>
          <w:b/>
          <w:kern w:val="1"/>
          <w:sz w:val="24"/>
          <w:szCs w:val="24"/>
        </w:rPr>
        <w:t xml:space="preserve"> INTRODUÇÃO</w:t>
      </w:r>
    </w:p>
    <w:p w:rsidR="00A84D72" w:rsidRPr="00A84D72" w:rsidRDefault="00A84D72" w:rsidP="00A8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1"/>
          <w:sz w:val="24"/>
          <w:szCs w:val="24"/>
        </w:rPr>
      </w:pPr>
    </w:p>
    <w:p w:rsidR="009F1F1B" w:rsidRPr="00A84D72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A84D72">
        <w:rPr>
          <w:rFonts w:ascii="Arial" w:hAnsi="Arial" w:cs="Arial"/>
          <w:kern w:val="1"/>
          <w:sz w:val="24"/>
          <w:szCs w:val="24"/>
        </w:rPr>
        <w:t xml:space="preserve">O presente estudo esta vinculado com o projeto de pesquisa: Cultura e Política no Mundo Antigo do professor Doutor </w:t>
      </w:r>
      <w:proofErr w:type="spellStart"/>
      <w:r w:rsidRPr="00A84D72">
        <w:rPr>
          <w:rFonts w:ascii="Arial" w:hAnsi="Arial" w:cs="Arial"/>
          <w:kern w:val="1"/>
          <w:sz w:val="24"/>
          <w:szCs w:val="24"/>
        </w:rPr>
        <w:t>Jussemar</w:t>
      </w:r>
      <w:proofErr w:type="spellEnd"/>
      <w:r w:rsidRPr="00A84D72">
        <w:rPr>
          <w:rFonts w:ascii="Arial" w:hAnsi="Arial" w:cs="Arial"/>
          <w:kern w:val="1"/>
          <w:sz w:val="24"/>
          <w:szCs w:val="24"/>
        </w:rPr>
        <w:t xml:space="preserve"> Weiss. </w:t>
      </w:r>
    </w:p>
    <w:p w:rsidR="009F1F1B" w:rsidRPr="00A84D72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A84D72">
        <w:rPr>
          <w:rFonts w:ascii="Arial" w:hAnsi="Arial" w:cs="Arial"/>
          <w:kern w:val="1"/>
          <w:sz w:val="24"/>
          <w:szCs w:val="24"/>
        </w:rPr>
        <w:t>Analisamos a obra trágica de Sófocles intitulada Antígona, com um direcionamento para as tensões e embates que acontecem entre os dois personagens centrais da obra, Antígona e Creonte e o debate político e genealógico que está no plano de fundo.</w:t>
      </w: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Antígona estaria defendendo a posição da sua família na cidade de Tebas ou estaria somente preocupada com o enterro do cadáver de seu irmão?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  <w:proofErr w:type="gramStart"/>
      <w:r>
        <w:rPr>
          <w:rFonts w:ascii="Arial" w:hAnsi="Arial" w:cs="Arial"/>
          <w:b/>
          <w:bCs/>
          <w:kern w:val="1"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kern w:val="1"/>
          <w:sz w:val="24"/>
          <w:szCs w:val="24"/>
        </w:rPr>
        <w:t xml:space="preserve"> REFERENCIAL TEÓRICO</w:t>
      </w:r>
    </w:p>
    <w:p w:rsidR="00A84D72" w:rsidRDefault="00A8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O universo trágico é parte do contexto cultural de Atenas do século V, nosso trabalho visa situar a problemática não apenas no contexto da obra, mas também</w:t>
      </w:r>
      <w:r w:rsidR="00A84D72">
        <w:rPr>
          <w:rFonts w:ascii="Arial" w:hAnsi="Arial" w:cs="Arial"/>
          <w:kern w:val="1"/>
          <w:sz w:val="24"/>
          <w:szCs w:val="24"/>
        </w:rPr>
        <w:t xml:space="preserve"> no contexto da cidade de Atenas.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proofErr w:type="gramStart"/>
      <w:r>
        <w:rPr>
          <w:rFonts w:ascii="Arial" w:hAnsi="Arial" w:cs="Arial"/>
          <w:b/>
          <w:bCs/>
          <w:kern w:val="1"/>
          <w:sz w:val="26"/>
          <w:szCs w:val="26"/>
        </w:rPr>
        <w:t>3</w:t>
      </w:r>
      <w:proofErr w:type="gramEnd"/>
      <w:r>
        <w:rPr>
          <w:rFonts w:ascii="Arial" w:hAnsi="Arial" w:cs="Arial"/>
          <w:b/>
          <w:bCs/>
          <w:kern w:val="1"/>
          <w:sz w:val="26"/>
          <w:szCs w:val="26"/>
        </w:rPr>
        <w:t xml:space="preserve"> MATERIAIS E MÉTODOS (ou PROCEDIMENTO METODOLÓGICO)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</w:p>
    <w:p w:rsidR="009F1F1B" w:rsidRDefault="009F1F1B" w:rsidP="009B59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6"/>
          <w:szCs w:val="26"/>
        </w:rPr>
      </w:pPr>
      <w:r>
        <w:rPr>
          <w:rFonts w:ascii="Arial" w:hAnsi="Arial" w:cs="Arial"/>
          <w:kern w:val="1"/>
          <w:sz w:val="26"/>
          <w:szCs w:val="26"/>
        </w:rPr>
        <w:t>Esse estudo se realiza mediante leitura da</w:t>
      </w:r>
      <w:r w:rsidR="00A84D72">
        <w:rPr>
          <w:rFonts w:ascii="Arial" w:hAnsi="Arial" w:cs="Arial"/>
          <w:kern w:val="1"/>
          <w:sz w:val="26"/>
          <w:szCs w:val="26"/>
        </w:rPr>
        <w:t>s</w:t>
      </w:r>
      <w:r>
        <w:rPr>
          <w:rFonts w:ascii="Arial" w:hAnsi="Arial" w:cs="Arial"/>
          <w:kern w:val="1"/>
          <w:sz w:val="26"/>
          <w:szCs w:val="26"/>
        </w:rPr>
        <w:t xml:space="preserve"> fontes conjuntamente </w:t>
      </w:r>
      <w:r w:rsidR="00A84D72">
        <w:rPr>
          <w:rFonts w:ascii="Arial" w:hAnsi="Arial" w:cs="Arial"/>
          <w:kern w:val="1"/>
          <w:sz w:val="26"/>
          <w:szCs w:val="26"/>
        </w:rPr>
        <w:t>com a bibliografia pertencentes</w:t>
      </w:r>
      <w:r>
        <w:rPr>
          <w:rFonts w:ascii="Arial" w:hAnsi="Arial" w:cs="Arial"/>
          <w:kern w:val="1"/>
          <w:sz w:val="26"/>
          <w:szCs w:val="26"/>
        </w:rPr>
        <w:t>.</w:t>
      </w:r>
      <w:r w:rsidR="00A84D72">
        <w:rPr>
          <w:rFonts w:ascii="Arial" w:hAnsi="Arial" w:cs="Arial"/>
          <w:kern w:val="1"/>
          <w:sz w:val="26"/>
          <w:szCs w:val="26"/>
        </w:rPr>
        <w:t xml:space="preserve"> </w:t>
      </w:r>
      <w:r>
        <w:rPr>
          <w:rFonts w:ascii="Arial" w:hAnsi="Arial" w:cs="Arial"/>
          <w:kern w:val="1"/>
          <w:sz w:val="26"/>
          <w:szCs w:val="26"/>
        </w:rPr>
        <w:t>A justificativa será o desenvolvimento, justamente, da intersecção dessas duas formas de fontes, pois a tragédia como seus interpretes já mantém um</w:t>
      </w:r>
      <w:r w:rsidR="00A84D72">
        <w:rPr>
          <w:rFonts w:ascii="Arial" w:hAnsi="Arial" w:cs="Arial"/>
          <w:kern w:val="1"/>
          <w:sz w:val="26"/>
          <w:szCs w:val="26"/>
        </w:rPr>
        <w:t>a longa tradição de diá</w:t>
      </w:r>
      <w:r>
        <w:rPr>
          <w:rFonts w:ascii="Arial" w:hAnsi="Arial" w:cs="Arial"/>
          <w:kern w:val="1"/>
          <w:sz w:val="26"/>
          <w:szCs w:val="26"/>
        </w:rPr>
        <w:t xml:space="preserve">logo.  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</w:p>
    <w:p w:rsidR="009F1F1B" w:rsidRDefault="00A8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>4. RESULTADOS E DISCURSÕES</w:t>
      </w:r>
    </w:p>
    <w:p w:rsidR="00A84D72" w:rsidRDefault="00A84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kern w:val="1"/>
          <w:sz w:val="26"/>
          <w:szCs w:val="26"/>
        </w:rPr>
        <w:t>Antígona ao cometer o seu ato enfrenta o decreto real de seu tio Creonte, além disso</w:t>
      </w:r>
      <w:r w:rsidR="00A84D72">
        <w:rPr>
          <w:rFonts w:ascii="Arial" w:hAnsi="Arial" w:cs="Arial"/>
          <w:kern w:val="1"/>
          <w:sz w:val="26"/>
          <w:szCs w:val="26"/>
        </w:rPr>
        <w:t>, quando pede ajuda de seu irmão Ismena é contrario</w:t>
      </w:r>
      <w:r>
        <w:rPr>
          <w:rFonts w:ascii="Arial" w:hAnsi="Arial" w:cs="Arial"/>
          <w:kern w:val="1"/>
          <w:sz w:val="26"/>
          <w:szCs w:val="26"/>
        </w:rPr>
        <w:t xml:space="preserve"> a decisão de Antígona. Ismena deixa bem </w:t>
      </w:r>
      <w:proofErr w:type="gramStart"/>
      <w:r>
        <w:rPr>
          <w:rFonts w:ascii="Arial" w:hAnsi="Arial" w:cs="Arial"/>
          <w:kern w:val="1"/>
          <w:sz w:val="26"/>
          <w:szCs w:val="26"/>
        </w:rPr>
        <w:t>claro</w:t>
      </w:r>
      <w:proofErr w:type="gramEnd"/>
      <w:r>
        <w:rPr>
          <w:rFonts w:ascii="Arial" w:hAnsi="Arial" w:cs="Arial"/>
          <w:kern w:val="1"/>
          <w:sz w:val="26"/>
          <w:szCs w:val="26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essa posição “</w:t>
      </w:r>
      <w:r w:rsidR="00A84D72">
        <w:rPr>
          <w:rFonts w:ascii="Arial" w:hAnsi="Arial" w:cs="Arial"/>
          <w:kern w:val="1"/>
          <w:sz w:val="24"/>
          <w:szCs w:val="24"/>
        </w:rPr>
        <w:t>Pensa nisso também, nós somos somente</w:t>
      </w:r>
      <w:r>
        <w:rPr>
          <w:rFonts w:ascii="Arial" w:hAnsi="Arial" w:cs="Arial"/>
          <w:kern w:val="1"/>
          <w:sz w:val="24"/>
          <w:szCs w:val="24"/>
        </w:rPr>
        <w:t xml:space="preserve"> mulheres fracas para enfrentar os homens e suje</w:t>
      </w:r>
      <w:r w:rsidR="00A84D72">
        <w:rPr>
          <w:rFonts w:ascii="Arial" w:hAnsi="Arial" w:cs="Arial"/>
          <w:kern w:val="1"/>
          <w:sz w:val="24"/>
          <w:szCs w:val="24"/>
        </w:rPr>
        <w:t>itas ao mando dos mais fortes”,</w:t>
      </w:r>
      <w:r>
        <w:rPr>
          <w:rFonts w:ascii="Arial" w:hAnsi="Arial" w:cs="Arial"/>
          <w:kern w:val="1"/>
          <w:sz w:val="24"/>
          <w:szCs w:val="24"/>
        </w:rPr>
        <w:t xml:space="preserve"> porém Antígona desobedece o decreto, afirmando de </w:t>
      </w:r>
      <w:r>
        <w:rPr>
          <w:rFonts w:ascii="Arial" w:hAnsi="Arial" w:cs="Arial"/>
          <w:kern w:val="1"/>
          <w:sz w:val="24"/>
          <w:szCs w:val="24"/>
        </w:rPr>
        <w:lastRenderedPageBreak/>
        <w:t xml:space="preserve">que está no direito de prestar honras fúnebres a </w:t>
      </w:r>
      <w:proofErr w:type="spellStart"/>
      <w:r>
        <w:rPr>
          <w:rFonts w:ascii="Arial" w:hAnsi="Arial" w:cs="Arial"/>
          <w:kern w:val="1"/>
          <w:sz w:val="24"/>
          <w:szCs w:val="24"/>
        </w:rPr>
        <w:t>Policine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e de lhe dar uma cova.</w:t>
      </w: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Porém mesmo assim Antígona enfrenta o decreto</w:t>
      </w:r>
      <w:r w:rsidR="00A84D72">
        <w:rPr>
          <w:rFonts w:ascii="Arial" w:hAnsi="Arial" w:cs="Arial"/>
          <w:kern w:val="1"/>
          <w:sz w:val="24"/>
          <w:szCs w:val="24"/>
        </w:rPr>
        <w:t>,</w:t>
      </w:r>
      <w:r>
        <w:rPr>
          <w:rFonts w:ascii="Arial" w:hAnsi="Arial" w:cs="Arial"/>
          <w:kern w:val="1"/>
          <w:sz w:val="24"/>
          <w:szCs w:val="24"/>
        </w:rPr>
        <w:t xml:space="preserve"> pois afirma está no </w:t>
      </w:r>
      <w:r w:rsidR="00A84D72">
        <w:rPr>
          <w:rFonts w:ascii="Arial" w:hAnsi="Arial" w:cs="Arial"/>
          <w:kern w:val="1"/>
          <w:sz w:val="24"/>
          <w:szCs w:val="24"/>
        </w:rPr>
        <w:t xml:space="preserve">direito de enterrar o cadáver </w:t>
      </w:r>
      <w:r>
        <w:rPr>
          <w:rFonts w:ascii="Arial" w:hAnsi="Arial" w:cs="Arial"/>
          <w:kern w:val="1"/>
          <w:sz w:val="24"/>
          <w:szCs w:val="24"/>
        </w:rPr>
        <w:t xml:space="preserve">de seu irmão </w:t>
      </w:r>
      <w:proofErr w:type="spellStart"/>
      <w:r>
        <w:rPr>
          <w:rFonts w:ascii="Arial" w:hAnsi="Arial" w:cs="Arial"/>
          <w:kern w:val="1"/>
          <w:sz w:val="24"/>
          <w:szCs w:val="24"/>
        </w:rPr>
        <w:t>Polinice</w:t>
      </w:r>
      <w:proofErr w:type="spellEnd"/>
      <w:r>
        <w:rPr>
          <w:rFonts w:ascii="Arial" w:hAnsi="Arial" w:cs="Arial"/>
          <w:kern w:val="1"/>
          <w:sz w:val="24"/>
          <w:szCs w:val="24"/>
        </w:rPr>
        <w:t>.</w:t>
      </w:r>
      <w:r w:rsidR="00A84D72">
        <w:rPr>
          <w:rFonts w:ascii="Arial" w:hAnsi="Arial" w:cs="Arial"/>
          <w:kern w:val="1"/>
          <w:sz w:val="24"/>
          <w:szCs w:val="24"/>
        </w:rPr>
        <w:t xml:space="preserve"> </w:t>
      </w:r>
      <w:r>
        <w:rPr>
          <w:rFonts w:ascii="Arial" w:hAnsi="Arial" w:cs="Arial"/>
          <w:kern w:val="1"/>
          <w:sz w:val="24"/>
          <w:szCs w:val="24"/>
        </w:rPr>
        <w:t>Quando seu ato é descoberto pelos guardas, Antígona não esconde suas atitudes perante seu tio “é claro que admito e nunca o negaria” (443) e no mesmo instante Creonte diz que sua atitude é uma audácia.</w:t>
      </w: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Antígona tinha um papel considerável dentro da cidade de Tebas</w:t>
      </w:r>
      <w:proofErr w:type="gramStart"/>
      <w:r>
        <w:rPr>
          <w:rFonts w:ascii="Arial" w:hAnsi="Arial" w:cs="Arial"/>
          <w:kern w:val="1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 era a herdeira viva os </w:t>
      </w:r>
      <w:proofErr w:type="spellStart"/>
      <w:r>
        <w:rPr>
          <w:rFonts w:ascii="Arial" w:hAnsi="Arial" w:cs="Arial"/>
          <w:kern w:val="1"/>
          <w:sz w:val="24"/>
          <w:szCs w:val="24"/>
        </w:rPr>
        <w:t>Labdácidas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(a família de Édipo e </w:t>
      </w:r>
      <w:proofErr w:type="spellStart"/>
      <w:r>
        <w:rPr>
          <w:rFonts w:ascii="Arial" w:hAnsi="Arial" w:cs="Arial"/>
          <w:kern w:val="1"/>
          <w:sz w:val="24"/>
          <w:szCs w:val="24"/>
        </w:rPr>
        <w:t>Laio</w:t>
      </w:r>
      <w:proofErr w:type="spellEnd"/>
      <w:r>
        <w:rPr>
          <w:rFonts w:ascii="Arial" w:hAnsi="Arial" w:cs="Arial"/>
          <w:kern w:val="1"/>
          <w:sz w:val="24"/>
          <w:szCs w:val="24"/>
        </w:rPr>
        <w:t>). Dessa forma seu filho seria o herdeiro natural do trono</w:t>
      </w:r>
      <w:proofErr w:type="gramStart"/>
      <w:r>
        <w:rPr>
          <w:rFonts w:ascii="Arial" w:hAnsi="Arial" w:cs="Arial"/>
          <w:kern w:val="1"/>
          <w:sz w:val="24"/>
          <w:szCs w:val="24"/>
        </w:rPr>
        <w:t xml:space="preserve"> portanto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, Antígona se apresenta como uma ameaça a Creonte, o rei que está no poder em Tebas e que não está no seu direito natural, pois sua família está na posição de conselheira dos reis a muitas gerações.  Porém, muitas vezes, o que é esquecido é o fato de Antígona </w:t>
      </w:r>
      <w:r w:rsidR="00A84D72">
        <w:rPr>
          <w:rFonts w:ascii="Arial" w:hAnsi="Arial" w:cs="Arial"/>
          <w:kern w:val="1"/>
          <w:sz w:val="24"/>
          <w:szCs w:val="24"/>
        </w:rPr>
        <w:t xml:space="preserve">não ser um cidadão qualquer na </w:t>
      </w:r>
      <w:r>
        <w:rPr>
          <w:rFonts w:ascii="Arial" w:hAnsi="Arial" w:cs="Arial"/>
          <w:kern w:val="1"/>
          <w:sz w:val="24"/>
          <w:szCs w:val="24"/>
        </w:rPr>
        <w:t>cidade de Tebas.</w:t>
      </w: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Antígona para dar ênfase ao seu ato declara que sua atitude é </w:t>
      </w:r>
      <w:proofErr w:type="gramStart"/>
      <w:r>
        <w:rPr>
          <w:rFonts w:ascii="Arial" w:hAnsi="Arial" w:cs="Arial"/>
          <w:kern w:val="1"/>
          <w:sz w:val="24"/>
          <w:szCs w:val="24"/>
        </w:rPr>
        <w:t>reflexo de cidadãos que pensam contra as leis de Creonte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, porém com medo não se manifestarem “Eu sei, aqui, todos concordam. Se eles calam, É que estão com a boca atada pelo medo” (504-505). E diz que seu irmão não é um criminoso como Creonte o coloca, e sim alguém que estava lutando pelo seu lugar de direito. 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  <w:r>
        <w:rPr>
          <w:rFonts w:ascii="Arial" w:hAnsi="Arial" w:cs="Arial"/>
          <w:b/>
          <w:bCs/>
          <w:kern w:val="1"/>
          <w:sz w:val="24"/>
          <w:szCs w:val="24"/>
        </w:rPr>
        <w:t>5. CONSIDERAÇÕES FINAIS.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</w:rPr>
      </w:pP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Dessa forma, consideramos que embora </w:t>
      </w:r>
      <w:proofErr w:type="gramStart"/>
      <w:r>
        <w:rPr>
          <w:rFonts w:ascii="Arial" w:hAnsi="Arial" w:cs="Arial"/>
          <w:kern w:val="1"/>
          <w:sz w:val="24"/>
          <w:szCs w:val="24"/>
        </w:rPr>
        <w:t>Antígona ,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muitas vezes, seja colocada como uma “heroína” num primeiro momento, observamos que ela estava buscando o direito natural da sua família no trono da cidade de Tebas.  Além disso, estava no direito particular e religioso de poder enterrar o cadáver de </w:t>
      </w:r>
      <w:proofErr w:type="spellStart"/>
      <w:r>
        <w:rPr>
          <w:rFonts w:ascii="Arial" w:hAnsi="Arial" w:cs="Arial"/>
          <w:kern w:val="1"/>
          <w:sz w:val="24"/>
          <w:szCs w:val="24"/>
        </w:rPr>
        <w:t>Polinice</w:t>
      </w:r>
      <w:proofErr w:type="spellEnd"/>
      <w:r>
        <w:rPr>
          <w:rFonts w:ascii="Arial" w:hAnsi="Arial" w:cs="Arial"/>
          <w:kern w:val="1"/>
          <w:sz w:val="24"/>
          <w:szCs w:val="24"/>
        </w:rPr>
        <w:t>, tanto que Antígona fala que a Lei foi feita por Creonte e não por Zeus que seria a representação da Justiça “pois não foi meu Zeus que a proclamou</w:t>
      </w:r>
      <w:proofErr w:type="gramStart"/>
      <w:r>
        <w:rPr>
          <w:rFonts w:ascii="Arial" w:hAnsi="Arial" w:cs="Arial"/>
          <w:kern w:val="1"/>
          <w:sz w:val="24"/>
          <w:szCs w:val="24"/>
        </w:rPr>
        <w:t>”(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450). </w:t>
      </w:r>
    </w:p>
    <w:p w:rsidR="009F1F1B" w:rsidRDefault="009F1F1B" w:rsidP="00A84D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Mesmo que seu irmão fosse designado como ‘”traidor” pelo rei Creonte, deveria ser enterrado e não indigno no direito de receber</w:t>
      </w:r>
      <w:proofErr w:type="gramStart"/>
      <w:r>
        <w:rPr>
          <w:rFonts w:ascii="Arial" w:hAnsi="Arial" w:cs="Arial"/>
          <w:kern w:val="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a honras fúnebres, e ficaria entregue a cães e a abutres. Entretanto, Creonte não teve prudência na decisão de seus atos e foi contra a verdade dos deuses, principalmente de </w:t>
      </w:r>
      <w:proofErr w:type="spellStart"/>
      <w:r>
        <w:rPr>
          <w:rFonts w:ascii="Arial" w:hAnsi="Arial" w:cs="Arial"/>
          <w:kern w:val="1"/>
          <w:sz w:val="24"/>
          <w:szCs w:val="24"/>
        </w:rPr>
        <w:t>Hades</w:t>
      </w:r>
      <w:proofErr w:type="spellEnd"/>
      <w:r>
        <w:rPr>
          <w:rFonts w:ascii="Arial" w:hAnsi="Arial" w:cs="Arial"/>
          <w:kern w:val="1"/>
          <w:sz w:val="24"/>
          <w:szCs w:val="24"/>
        </w:rPr>
        <w:t>, e Antígona contra o decreto real.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1"/>
          <w:sz w:val="26"/>
          <w:szCs w:val="26"/>
        </w:rPr>
      </w:pPr>
      <w:r>
        <w:rPr>
          <w:rFonts w:ascii="Arial" w:hAnsi="Arial" w:cs="Arial"/>
          <w:b/>
          <w:bCs/>
          <w:kern w:val="1"/>
          <w:sz w:val="26"/>
          <w:szCs w:val="26"/>
        </w:rPr>
        <w:t>REFERÊNCIAS: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Antígona - Sófocles. Tradução Lawrence Flores Pereira. Rio de Janeiro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Antígona - Sófocles. Tradução Donaldo Schüler. Porto Alegre. L&amp;PM. 2006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Antígona - Sófocles. Tradução Jean Melville. São Paulo. Editora Martin </w:t>
      </w:r>
      <w:proofErr w:type="spellStart"/>
      <w:r>
        <w:rPr>
          <w:rFonts w:ascii="Arial" w:hAnsi="Arial" w:cs="Arial"/>
          <w:kern w:val="1"/>
          <w:sz w:val="24"/>
          <w:szCs w:val="24"/>
        </w:rPr>
        <w:t>Claret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2006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Antígona - Sófocles. Tradução comentada Maria Helena da Rocha Pereira. </w:t>
      </w:r>
      <w:proofErr w:type="gramStart"/>
      <w:r>
        <w:rPr>
          <w:rFonts w:ascii="Arial" w:hAnsi="Arial" w:cs="Arial"/>
          <w:kern w:val="1"/>
          <w:sz w:val="24"/>
          <w:szCs w:val="24"/>
        </w:rPr>
        <w:t>fundação</w:t>
      </w:r>
      <w:proofErr w:type="gramEnd"/>
      <w:r>
        <w:rPr>
          <w:rFonts w:ascii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1"/>
          <w:sz w:val="24"/>
          <w:szCs w:val="24"/>
        </w:rPr>
        <w:t>Calouste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kern w:val="1"/>
          <w:sz w:val="24"/>
          <w:szCs w:val="24"/>
        </w:rPr>
        <w:t>Gulbenkian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e fundação para a Ciência e a Tecnologia. 6º edição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SEGAL, Charles. El mundo trágico de Sófocles. In: lamento y </w:t>
      </w:r>
      <w:proofErr w:type="spellStart"/>
      <w:r>
        <w:rPr>
          <w:rFonts w:ascii="Arial" w:hAnsi="Arial" w:cs="Arial"/>
          <w:kern w:val="1"/>
          <w:sz w:val="24"/>
          <w:szCs w:val="24"/>
        </w:rPr>
        <w:t>cierre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kern w:val="1"/>
          <w:sz w:val="24"/>
          <w:szCs w:val="24"/>
        </w:rPr>
        <w:t>Antigona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167-189. </w:t>
      </w:r>
    </w:p>
    <w:p w:rsidR="009F1F1B" w:rsidRDefault="009F1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MIRÓN PÉREZ, Maria Dolores. El </w:t>
      </w:r>
      <w:proofErr w:type="spellStart"/>
      <w:r>
        <w:rPr>
          <w:rFonts w:ascii="Arial" w:hAnsi="Arial" w:cs="Arial"/>
          <w:kern w:val="1"/>
          <w:sz w:val="24"/>
          <w:szCs w:val="24"/>
        </w:rPr>
        <w:t>gobierno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 de La casa em Atenas clássica: gênero y poder em El </w:t>
      </w:r>
      <w:proofErr w:type="spellStart"/>
      <w:r>
        <w:rPr>
          <w:rFonts w:ascii="Arial" w:hAnsi="Arial" w:cs="Arial"/>
          <w:kern w:val="1"/>
          <w:sz w:val="24"/>
          <w:szCs w:val="24"/>
        </w:rPr>
        <w:t>oikos</w:t>
      </w:r>
      <w:proofErr w:type="spellEnd"/>
      <w:r>
        <w:rPr>
          <w:rFonts w:ascii="Arial" w:hAnsi="Arial" w:cs="Arial"/>
          <w:kern w:val="1"/>
          <w:sz w:val="24"/>
          <w:szCs w:val="24"/>
        </w:rPr>
        <w:t xml:space="preserve">. </w:t>
      </w:r>
    </w:p>
    <w:p w:rsidR="009F1F1B" w:rsidRPr="009B59D8" w:rsidRDefault="009F1F1B" w:rsidP="009B5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>VERNANT, Jean-Pierre. Mito e pensamento entre os gregos. In: a formação do pensamento positivo na Grécia arcaica. 441-474. Rio de Janeiro. Paz e Terra 1990</w:t>
      </w:r>
      <w:bookmarkStart w:id="0" w:name="_GoBack"/>
      <w:bookmarkEnd w:id="0"/>
    </w:p>
    <w:sectPr w:rsidR="009F1F1B" w:rsidRPr="009B59D8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3F" w:rsidRDefault="00E87E3F" w:rsidP="009B59D8">
      <w:pPr>
        <w:spacing w:after="0" w:line="240" w:lineRule="auto"/>
      </w:pPr>
      <w:r>
        <w:separator/>
      </w:r>
    </w:p>
  </w:endnote>
  <w:endnote w:type="continuationSeparator" w:id="0">
    <w:p w:rsidR="00E87E3F" w:rsidRDefault="00E87E3F" w:rsidP="009B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3F" w:rsidRDefault="00E87E3F" w:rsidP="009B59D8">
      <w:pPr>
        <w:spacing w:after="0" w:line="240" w:lineRule="auto"/>
      </w:pPr>
      <w:r>
        <w:separator/>
      </w:r>
    </w:p>
  </w:footnote>
  <w:footnote w:type="continuationSeparator" w:id="0">
    <w:p w:rsidR="00E87E3F" w:rsidRDefault="00E87E3F" w:rsidP="009B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D8" w:rsidRPr="009B59D8" w:rsidRDefault="009B59D8" w:rsidP="009B59D8">
    <w:pPr>
      <w:pStyle w:val="Cabealho"/>
      <w:jc w:val="center"/>
      <w:rPr>
        <w:rStyle w:val="Forte"/>
        <w:rFonts w:ascii="Arial" w:hAnsi="Arial" w:cs="Arial"/>
      </w:rPr>
    </w:pPr>
    <w:r w:rsidRPr="009B59D8">
      <w:rPr>
        <w:rStyle w:val="Forte"/>
        <w:rFonts w:ascii="Arial" w:hAnsi="Arial" w:cs="Arial"/>
      </w:rPr>
      <w:t>13ª Mostra da Produção Universitária</w:t>
    </w:r>
  </w:p>
  <w:p w:rsidR="009B59D8" w:rsidRPr="009B59D8" w:rsidRDefault="009B59D8" w:rsidP="009B59D8">
    <w:pPr>
      <w:pStyle w:val="Cabealho"/>
      <w:rPr>
        <w:rStyle w:val="Forte"/>
        <w:rFonts w:ascii="Arial" w:hAnsi="Arial" w:cs="Arial"/>
        <w:b w:val="0"/>
        <w:sz w:val="20"/>
        <w:szCs w:val="20"/>
      </w:rPr>
    </w:pPr>
    <w:r w:rsidRPr="009B59D8">
      <w:rPr>
        <w:rStyle w:val="Forte"/>
        <w:rFonts w:ascii="Arial" w:hAnsi="Arial" w:cs="Arial"/>
        <w:b w:val="0"/>
        <w:sz w:val="20"/>
        <w:szCs w:val="20"/>
      </w:rPr>
      <w:t xml:space="preserve">.                                      </w:t>
    </w:r>
  </w:p>
  <w:p w:rsidR="009B59D8" w:rsidRPr="009B59D8" w:rsidRDefault="009B59D8" w:rsidP="009B59D8">
    <w:pPr>
      <w:pStyle w:val="Cabealho"/>
      <w:rPr>
        <w:rFonts w:ascii="Arial" w:hAnsi="Arial" w:cs="Arial"/>
        <w:bCs/>
        <w:sz w:val="20"/>
        <w:szCs w:val="20"/>
      </w:rPr>
    </w:pPr>
    <w:r w:rsidRPr="009B59D8">
      <w:rPr>
        <w:rStyle w:val="Forte"/>
        <w:rFonts w:ascii="Arial" w:hAnsi="Arial" w:cs="Arial"/>
        <w:b w:val="0"/>
        <w:sz w:val="20"/>
        <w:szCs w:val="20"/>
      </w:rPr>
      <w:t xml:space="preserve">       </w:t>
    </w:r>
    <w:r w:rsidRPr="009B59D8">
      <w:rPr>
        <w:rStyle w:val="Forte"/>
        <w:rFonts w:ascii="Arial" w:hAnsi="Arial" w:cs="Arial"/>
        <w:b w:val="0"/>
        <w:sz w:val="20"/>
        <w:szCs w:val="20"/>
      </w:rPr>
      <w:t xml:space="preserve">                  </w:t>
    </w:r>
    <w:r w:rsidRPr="009B59D8">
      <w:rPr>
        <w:rStyle w:val="Forte"/>
        <w:rFonts w:ascii="Arial" w:hAnsi="Arial" w:cs="Arial"/>
        <w:b w:val="0"/>
        <w:sz w:val="18"/>
        <w:szCs w:val="20"/>
      </w:rPr>
      <w:t>Rio Grande/RS, Brasil, 14 a 17 de outubro de 2014.</w:t>
    </w:r>
  </w:p>
  <w:p w:rsidR="009B59D8" w:rsidRDefault="009B5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72"/>
    <w:rsid w:val="0047605C"/>
    <w:rsid w:val="009B59D8"/>
    <w:rsid w:val="009F1F1B"/>
    <w:rsid w:val="00A84D72"/>
    <w:rsid w:val="00C3393F"/>
    <w:rsid w:val="00E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9D8"/>
  </w:style>
  <w:style w:type="paragraph" w:styleId="Rodap">
    <w:name w:val="footer"/>
    <w:basedOn w:val="Normal"/>
    <w:link w:val="RodapChar"/>
    <w:uiPriority w:val="99"/>
    <w:unhideWhenUsed/>
    <w:rsid w:val="009B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9D8"/>
  </w:style>
  <w:style w:type="character" w:styleId="Forte">
    <w:name w:val="Strong"/>
    <w:uiPriority w:val="22"/>
    <w:qFormat/>
    <w:rsid w:val="009B5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9D8"/>
  </w:style>
  <w:style w:type="paragraph" w:styleId="Rodap">
    <w:name w:val="footer"/>
    <w:basedOn w:val="Normal"/>
    <w:link w:val="RodapChar"/>
    <w:uiPriority w:val="99"/>
    <w:unhideWhenUsed/>
    <w:rsid w:val="009B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9D8"/>
  </w:style>
  <w:style w:type="character" w:styleId="Forte">
    <w:name w:val="Strong"/>
    <w:uiPriority w:val="22"/>
    <w:qFormat/>
    <w:rsid w:val="009B5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Ramos Telles</dc:creator>
  <cp:lastModifiedBy>Julia Ramos Telles</cp:lastModifiedBy>
  <cp:revision>2</cp:revision>
  <dcterms:created xsi:type="dcterms:W3CDTF">2014-07-15T02:18:00Z</dcterms:created>
  <dcterms:modified xsi:type="dcterms:W3CDTF">2014-07-15T02:18:00Z</dcterms:modified>
</cp:coreProperties>
</file>