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Default="006B26F2" w:rsidP="006B26F2">
      <w:pPr>
        <w:ind w:firstLine="0"/>
        <w:jc w:val="center"/>
        <w:rPr>
          <w:b/>
        </w:rPr>
      </w:pPr>
      <w:bookmarkStart w:id="0" w:name="_Toc294015227"/>
      <w:bookmarkStart w:id="1" w:name="_Toc294015279"/>
      <w:bookmarkStart w:id="2" w:name="_Toc294015403"/>
      <w:r>
        <w:rPr>
          <w:b/>
        </w:rPr>
        <w:t>EFEITO DOS</w:t>
      </w:r>
      <w:r w:rsidRPr="006B26F2">
        <w:rPr>
          <w:b/>
        </w:rPr>
        <w:t xml:space="preserve"> NANOTUBOS DE CARBONO FUNCIONALIZADOS COM POLIETILENO GLICOL SOBRE A MEMÓRIA AVERSIVA DE RATOS</w:t>
      </w:r>
      <w:bookmarkEnd w:id="0"/>
      <w:bookmarkEnd w:id="1"/>
      <w:bookmarkEnd w:id="2"/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EF79C4" w:rsidP="0029083B">
      <w:pPr>
        <w:ind w:firstLine="0"/>
        <w:jc w:val="right"/>
        <w:rPr>
          <w:b/>
        </w:rPr>
      </w:pPr>
      <w:r>
        <w:rPr>
          <w:b/>
        </w:rPr>
        <w:t>CORDEIRO, Arthur</w:t>
      </w:r>
      <w:r w:rsidR="006D0B82">
        <w:rPr>
          <w:b/>
        </w:rPr>
        <w:t>;</w:t>
      </w:r>
      <w:r>
        <w:rPr>
          <w:b/>
        </w:rPr>
        <w:t xml:space="preserve"> </w:t>
      </w:r>
      <w:r w:rsidR="006D0B82">
        <w:rPr>
          <w:b/>
        </w:rPr>
        <w:t>DAL BOS</w:t>
      </w:r>
      <w:r>
        <w:rPr>
          <w:b/>
        </w:rPr>
        <w:t>CO, Lidiane; WEBER, Gisele; PARFITT, Gustavo.</w:t>
      </w:r>
    </w:p>
    <w:p w:rsidR="00C47B84" w:rsidRDefault="006D0B82" w:rsidP="0029083B">
      <w:pPr>
        <w:ind w:firstLine="0"/>
        <w:jc w:val="right"/>
        <w:rPr>
          <w:b/>
        </w:rPr>
      </w:pPr>
      <w:r>
        <w:rPr>
          <w:b/>
        </w:rPr>
        <w:t>BARROS, Daniela Martí</w:t>
      </w:r>
      <w:r w:rsidR="00BA2A39">
        <w:rPr>
          <w:b/>
        </w:rPr>
        <w:t xml:space="preserve"> (orientador)</w:t>
      </w:r>
    </w:p>
    <w:p w:rsidR="00C47B84" w:rsidRDefault="00EF79C4" w:rsidP="00A771C1">
      <w:pPr>
        <w:ind w:firstLine="0"/>
        <w:jc w:val="right"/>
        <w:rPr>
          <w:b/>
        </w:rPr>
      </w:pPr>
      <w:r>
        <w:rPr>
          <w:b/>
        </w:rPr>
        <w:t>a</w:t>
      </w:r>
      <w:r w:rsidR="0021348F">
        <w:rPr>
          <w:b/>
        </w:rPr>
        <w:t>rthur_cordeiro_94@hotmail.com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21348F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21348F" w:rsidRPr="00A0602C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21348F">
        <w:rPr>
          <w:b/>
        </w:rPr>
        <w:t>Farmacologia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21348F">
        <w:t>nanotubos de carbono</w:t>
      </w:r>
      <w:r w:rsidR="00A56E01" w:rsidRPr="00BE7921">
        <w:t xml:space="preserve">; </w:t>
      </w:r>
      <w:r w:rsidR="000E5754">
        <w:t xml:space="preserve">neurotoxicidade; </w:t>
      </w:r>
      <w:r w:rsidR="0021348F">
        <w:t>memória</w:t>
      </w:r>
      <w:bookmarkStart w:id="3" w:name="_GoBack"/>
      <w:bookmarkEnd w:id="3"/>
      <w:r w:rsidR="000E5754">
        <w:t xml:space="preserve"> aversiva; ratos.</w:t>
      </w:r>
    </w:p>
    <w:p w:rsidR="003220E0" w:rsidRPr="00FB3E05" w:rsidRDefault="003220E0" w:rsidP="0029083B">
      <w:pPr>
        <w:pStyle w:val="Ttulodaseoprimria"/>
      </w:pPr>
    </w:p>
    <w:p w:rsidR="009D0723" w:rsidRPr="00EF79C4" w:rsidRDefault="0082219D" w:rsidP="00EF79C4">
      <w:pPr>
        <w:rPr>
          <w:b/>
        </w:rPr>
      </w:pPr>
      <w:r w:rsidRPr="00EF79C4">
        <w:rPr>
          <w:b/>
        </w:rPr>
        <w:t>1 INTRODUÇÃO</w:t>
      </w:r>
    </w:p>
    <w:p w:rsidR="001A10FF" w:rsidRDefault="009514D8" w:rsidP="00EF79C4">
      <w:pPr>
        <w:ind w:firstLine="708"/>
      </w:pPr>
      <w:r>
        <w:t>Os nanotubos de carbono (</w:t>
      </w:r>
      <w:r w:rsidRPr="002D6CAE">
        <w:t xml:space="preserve">NT) são materiais </w:t>
      </w:r>
      <w:r w:rsidRPr="003D65B9">
        <w:rPr>
          <w:rFonts w:cs="Arial"/>
        </w:rPr>
        <w:t xml:space="preserve">com dimensões na escala nanométrica cujas propriedades físico-químicas podem promover a interação com os sistemas biológicos e a potencial ocorrência de efeitos tóxicos. </w:t>
      </w:r>
      <w:r w:rsidR="00AA3BD6" w:rsidRPr="00AA3BD6">
        <w:t xml:space="preserve">O objetivo </w:t>
      </w:r>
      <w:r w:rsidR="00EF79C4">
        <w:t>deste trabalho</w:t>
      </w:r>
      <w:r w:rsidR="00AA3BD6" w:rsidRPr="00AA3BD6">
        <w:t xml:space="preserve"> foi </w:t>
      </w:r>
      <w:r w:rsidR="00F55452">
        <w:t xml:space="preserve">estudar </w:t>
      </w:r>
      <w:r w:rsidR="00AA3BD6" w:rsidRPr="00AA3BD6">
        <w:t xml:space="preserve">os efeitos dos NT de parede única funcionalizados com PEG (SWNT-PEG) </w:t>
      </w:r>
      <w:r w:rsidR="00EF79C4">
        <w:t xml:space="preserve">sobre os diferentes estágios </w:t>
      </w:r>
      <w:r w:rsidR="00EF79C4" w:rsidRPr="00AA3BD6">
        <w:t>d</w:t>
      </w:r>
      <w:r w:rsidR="00EF79C4">
        <w:t>a</w:t>
      </w:r>
      <w:r w:rsidR="00EF79C4" w:rsidRPr="00AA3BD6">
        <w:t xml:space="preserve"> memória aversiva</w:t>
      </w:r>
      <w:r w:rsidR="00F55452">
        <w:t>.</w:t>
      </w:r>
    </w:p>
    <w:p w:rsidR="00EF79C4" w:rsidRDefault="00EF79C4" w:rsidP="000B6563">
      <w:pPr>
        <w:rPr>
          <w:b/>
        </w:rPr>
      </w:pPr>
    </w:p>
    <w:p w:rsidR="00EF79C4" w:rsidRDefault="00EF79C4" w:rsidP="000B6563">
      <w:pPr>
        <w:rPr>
          <w:b/>
        </w:rPr>
      </w:pPr>
      <w:r w:rsidRPr="00BE7921">
        <w:rPr>
          <w:b/>
        </w:rPr>
        <w:t>2 REFERENCIAL TEÓRICO</w:t>
      </w:r>
    </w:p>
    <w:p w:rsidR="00121A9C" w:rsidRDefault="009514D8" w:rsidP="000B6563">
      <w:pPr>
        <w:rPr>
          <w:b/>
        </w:rPr>
      </w:pPr>
      <w:r w:rsidRPr="00F51C43">
        <w:rPr>
          <w:rFonts w:cs="Arial"/>
        </w:rPr>
        <w:t>A nanotecnologia te</w:t>
      </w:r>
      <w:r>
        <w:rPr>
          <w:rFonts w:cs="Arial"/>
        </w:rPr>
        <w:t>m possibilitado a geração de</w:t>
      </w:r>
      <w:r w:rsidR="007B6E4F">
        <w:rPr>
          <w:rFonts w:cs="Arial"/>
        </w:rPr>
        <w:t xml:space="preserve"> </w:t>
      </w:r>
      <w:r w:rsidR="00644469">
        <w:rPr>
          <w:rFonts w:cs="Arial"/>
        </w:rPr>
        <w:t>materiais</w:t>
      </w:r>
      <w:r>
        <w:rPr>
          <w:rFonts w:cs="Arial"/>
        </w:rPr>
        <w:t xml:space="preserve"> </w:t>
      </w:r>
      <w:r w:rsidRPr="00F51C43">
        <w:rPr>
          <w:rFonts w:cs="Arial"/>
        </w:rPr>
        <w:t xml:space="preserve">com </w:t>
      </w:r>
      <w:r>
        <w:t>propriedades elétricas, óticas e mecânicas únicas</w:t>
      </w:r>
      <w:r>
        <w:rPr>
          <w:rFonts w:cs="Arial"/>
        </w:rPr>
        <w:t xml:space="preserve">, </w:t>
      </w:r>
      <w:r w:rsidRPr="00F51C43">
        <w:rPr>
          <w:rFonts w:cs="Arial"/>
        </w:rPr>
        <w:t xml:space="preserve">dentre os </w:t>
      </w:r>
      <w:r w:rsidRPr="009514D8">
        <w:t xml:space="preserve">quais os NT. </w:t>
      </w:r>
      <w:r>
        <w:t xml:space="preserve">A capacidade destes </w:t>
      </w:r>
      <w:r w:rsidRPr="002D6CAE">
        <w:t>nanomateriais</w:t>
      </w:r>
      <w:r>
        <w:t xml:space="preserve"> de</w:t>
      </w:r>
      <w:r w:rsidRPr="009514D8">
        <w:t xml:space="preserve"> interagir com as células nervosas</w:t>
      </w:r>
      <w:r w:rsidR="0023648D">
        <w:t xml:space="preserve"> </w:t>
      </w:r>
      <w:r w:rsidRPr="009514D8">
        <w:t xml:space="preserve">vem sendo estudada [1]. </w:t>
      </w:r>
      <w:r w:rsidR="00121A9C" w:rsidRPr="00AA3BD6">
        <w:t xml:space="preserve">Em </w:t>
      </w:r>
      <w:r w:rsidR="00121A9C">
        <w:t>função de sua</w:t>
      </w:r>
      <w:r w:rsidR="00121A9C" w:rsidRPr="00AA3BD6">
        <w:t xml:space="preserve"> baixa hidrossolubilidade, os NT precisam ser quimicamente modificados para possibilitar sua dispersão em meio biológico.</w:t>
      </w:r>
      <w:r w:rsidR="00121A9C">
        <w:t xml:space="preserve">  A</w:t>
      </w:r>
      <w:r w:rsidR="00121A9C" w:rsidRPr="00AA3BD6">
        <w:t xml:space="preserve"> funcionalização dos NT com o polímero polietilenoglicol (PEG) co</w:t>
      </w:r>
      <w:r w:rsidR="00121A9C">
        <w:t xml:space="preserve">nstitui uma estratégia </w:t>
      </w:r>
      <w:r w:rsidR="00121A9C" w:rsidRPr="00AA3BD6">
        <w:t xml:space="preserve">para </w:t>
      </w:r>
      <w:r w:rsidR="00121A9C">
        <w:t xml:space="preserve">aumentar a solubilidade e </w:t>
      </w:r>
      <w:r w:rsidR="00121A9C" w:rsidRPr="00AA3BD6">
        <w:t xml:space="preserve">a compatibilidade </w:t>
      </w:r>
      <w:r w:rsidR="00121A9C">
        <w:t>dos NT</w:t>
      </w:r>
      <w:r w:rsidR="00121A9C" w:rsidRPr="00AA3BD6">
        <w:t xml:space="preserve"> com o meio biológico</w:t>
      </w:r>
      <w:r w:rsidR="00121A9C">
        <w:t>.</w:t>
      </w:r>
      <w:r w:rsidRPr="009514D8">
        <w:t xml:space="preserve"> No entanto, ainda não estão completamente elucidadas as interações entre os NT funcionalizados e o tecido nervoso de mamíferos. </w:t>
      </w:r>
    </w:p>
    <w:p w:rsidR="00121A9C" w:rsidRDefault="00121A9C" w:rsidP="000B6563">
      <w:pPr>
        <w:rPr>
          <w:b/>
        </w:rPr>
      </w:pPr>
    </w:p>
    <w:p w:rsidR="009D0723" w:rsidRPr="00EF79C4" w:rsidRDefault="00EF79C4" w:rsidP="00EF79C4">
      <w:pPr>
        <w:rPr>
          <w:b/>
        </w:rPr>
      </w:pPr>
      <w:r w:rsidRPr="00EF79C4">
        <w:rPr>
          <w:b/>
        </w:rPr>
        <w:t>3</w:t>
      </w:r>
      <w:r w:rsidR="0082219D" w:rsidRPr="00EF79C4">
        <w:rPr>
          <w:b/>
        </w:rPr>
        <w:t xml:space="preserve"> MATERIAIS E MÉTODOS</w:t>
      </w:r>
    </w:p>
    <w:p w:rsidR="003220E0" w:rsidRDefault="0023648D" w:rsidP="0029083B">
      <w:r>
        <w:t xml:space="preserve">Os </w:t>
      </w:r>
      <w:r w:rsidR="00B23E35" w:rsidRPr="00AA3BD6">
        <w:t xml:space="preserve">SWNT-PEG </w:t>
      </w:r>
      <w:r w:rsidR="00B23E35">
        <w:t xml:space="preserve">(Sigma-Aldrich) </w:t>
      </w:r>
      <w:r w:rsidR="00B23E35" w:rsidRPr="00AA3BD6">
        <w:t xml:space="preserve">foram </w:t>
      </w:r>
      <w:r w:rsidR="00B23E35">
        <w:t>dispersos em</w:t>
      </w:r>
      <w:r w:rsidR="00B23E35" w:rsidRPr="00AA3BD6">
        <w:t xml:space="preserve"> água deioniza</w:t>
      </w:r>
      <w:r w:rsidR="00B23E35">
        <w:t>da nas concentrações de 0,5, 1,0 and 2,1 mg/mL.</w:t>
      </w:r>
      <w:r w:rsidR="00B23E35" w:rsidRPr="00AA3BD6">
        <w:t xml:space="preserve"> </w:t>
      </w:r>
      <w:r w:rsidR="00AA3BD6" w:rsidRPr="00AA3BD6">
        <w:t xml:space="preserve">Para o estudo foram utilizados ratos machos da espécie </w:t>
      </w:r>
      <w:r w:rsidR="00AA3BD6" w:rsidRPr="00B23E35">
        <w:rPr>
          <w:i/>
        </w:rPr>
        <w:t>Rattus no</w:t>
      </w:r>
      <w:r w:rsidR="00B23E35" w:rsidRPr="00B23E35">
        <w:rPr>
          <w:i/>
        </w:rPr>
        <w:t>rve</w:t>
      </w:r>
      <w:r w:rsidR="00AA3BD6" w:rsidRPr="00B23E35">
        <w:rPr>
          <w:i/>
        </w:rPr>
        <w:t>gicus</w:t>
      </w:r>
      <w:r w:rsidR="00B23E35" w:rsidRPr="00B23E35">
        <w:t xml:space="preserve"> </w:t>
      </w:r>
      <w:r w:rsidR="00B23E35">
        <w:t xml:space="preserve">após aprovação do projeto </w:t>
      </w:r>
      <w:r w:rsidR="00B23E35" w:rsidRPr="00AA3BD6">
        <w:t xml:space="preserve">pelo </w:t>
      </w:r>
      <w:r w:rsidR="003927AF">
        <w:t>CEUA-FURG</w:t>
      </w:r>
      <w:r w:rsidR="00B23E35" w:rsidRPr="00AA3BD6">
        <w:t xml:space="preserve"> (parecer P029/2011)</w:t>
      </w:r>
      <w:r w:rsidR="00B23E35">
        <w:t>.</w:t>
      </w:r>
      <w:r w:rsidR="00B23E35" w:rsidRPr="00AA3BD6">
        <w:t xml:space="preserve"> </w:t>
      </w:r>
      <w:r w:rsidR="00B23E35">
        <w:t>O</w:t>
      </w:r>
      <w:r w:rsidR="00AA3BD6" w:rsidRPr="00AA3BD6">
        <w:t xml:space="preserve">s </w:t>
      </w:r>
      <w:r w:rsidR="00B23E35">
        <w:t>animais</w:t>
      </w:r>
      <w:r w:rsidR="00AA3BD6" w:rsidRPr="00AA3BD6">
        <w:t xml:space="preserve"> foram </w:t>
      </w:r>
      <w:r w:rsidR="00B23E35">
        <w:t>submetidos à</w:t>
      </w:r>
      <w:r w:rsidR="00AA3BD6" w:rsidRPr="00AA3BD6">
        <w:t xml:space="preserve"> cirurgia estereotáxica para o implante de cânulas nos hipocampos direito e esquerdo</w:t>
      </w:r>
      <w:r w:rsidR="00121A9C">
        <w:t xml:space="preserve"> e infusão das dispersões de SWNT-PEG e de solução salina (grupo controle)</w:t>
      </w:r>
      <w:r w:rsidR="00121A9C">
        <w:rPr>
          <w:rFonts w:cs="Arial"/>
        </w:rPr>
        <w:t xml:space="preserve">, com n=12 em todos os grupos. </w:t>
      </w:r>
      <w:r w:rsidR="00B23E35">
        <w:t xml:space="preserve">Após 48 h -72 h da cirurgia, os animais foram </w:t>
      </w:r>
      <w:r w:rsidR="00B23E35">
        <w:rPr>
          <w:rFonts w:cs="Arial"/>
        </w:rPr>
        <w:t xml:space="preserve">submetidos </w:t>
      </w:r>
      <w:r w:rsidR="00C66D0A">
        <w:rPr>
          <w:rFonts w:cs="Arial"/>
        </w:rPr>
        <w:t>à</w:t>
      </w:r>
      <w:r w:rsidR="00B23E35" w:rsidRPr="0010193E">
        <w:rPr>
          <w:rFonts w:cs="Arial"/>
        </w:rPr>
        <w:t xml:space="preserve"> tarefa do medo condicionado contextual (MCC</w:t>
      </w:r>
      <w:r w:rsidR="00B23E35">
        <w:rPr>
          <w:rFonts w:cs="Arial"/>
        </w:rPr>
        <w:t>)</w:t>
      </w:r>
      <w:r w:rsidR="00A1725D">
        <w:rPr>
          <w:rFonts w:cs="Arial"/>
        </w:rPr>
        <w:t>, em que um estímulo aversivo (choque) é pareado com um contexto (aparato do MCC). O</w:t>
      </w:r>
      <w:r w:rsidR="00B23E35">
        <w:rPr>
          <w:rFonts w:cs="Arial"/>
        </w:rPr>
        <w:t xml:space="preserve"> efeito das dispersões de SWNT-PEG</w:t>
      </w:r>
      <w:r w:rsidR="00B23E35" w:rsidRPr="0010193E">
        <w:rPr>
          <w:rFonts w:cs="Arial"/>
        </w:rPr>
        <w:t xml:space="preserve"> sobre a</w:t>
      </w:r>
      <w:r w:rsidR="00B23E35">
        <w:rPr>
          <w:rFonts w:cs="Arial"/>
        </w:rPr>
        <w:t xml:space="preserve"> memória aversiva foi investigado em</w:t>
      </w:r>
      <w:r w:rsidR="00B23E35" w:rsidRPr="0010193E">
        <w:rPr>
          <w:rFonts w:cs="Arial"/>
        </w:rPr>
        <w:t xml:space="preserve"> </w:t>
      </w:r>
      <w:r w:rsidR="00B23E35">
        <w:rPr>
          <w:rFonts w:cs="Arial"/>
        </w:rPr>
        <w:t>quatro estágios</w:t>
      </w:r>
      <w:r w:rsidR="00B23E35" w:rsidRPr="0010193E">
        <w:rPr>
          <w:rFonts w:cs="Arial"/>
        </w:rPr>
        <w:t xml:space="preserve"> </w:t>
      </w:r>
      <w:r w:rsidR="00B23E35">
        <w:rPr>
          <w:rFonts w:cs="Arial"/>
        </w:rPr>
        <w:t>distintos</w:t>
      </w:r>
      <w:r w:rsidR="00B23E35" w:rsidRPr="0010193E">
        <w:rPr>
          <w:rFonts w:cs="Arial"/>
        </w:rPr>
        <w:t xml:space="preserve">: na </w:t>
      </w:r>
      <w:r w:rsidR="00C66D0A">
        <w:rPr>
          <w:rFonts w:cs="Arial"/>
        </w:rPr>
        <w:t xml:space="preserve">aquisição (infusão 30 min antes da sessão de treino), </w:t>
      </w:r>
      <w:r w:rsidR="00121A9C">
        <w:rPr>
          <w:rFonts w:cs="Arial"/>
        </w:rPr>
        <w:t xml:space="preserve">na </w:t>
      </w:r>
      <w:r w:rsidR="00B23E35" w:rsidRPr="0010193E">
        <w:rPr>
          <w:rFonts w:cs="Arial"/>
        </w:rPr>
        <w:t>consolidação (infusão imediatamente após a sessão de treino)</w:t>
      </w:r>
      <w:r w:rsidR="00B23E35">
        <w:rPr>
          <w:rFonts w:cs="Arial"/>
        </w:rPr>
        <w:t>, na persistência (infusão 12 h</w:t>
      </w:r>
      <w:r w:rsidR="00B23E35" w:rsidRPr="0010193E">
        <w:rPr>
          <w:rFonts w:cs="Arial"/>
        </w:rPr>
        <w:t xml:space="preserve"> após a sessão de treino</w:t>
      </w:r>
      <w:r w:rsidR="00B23E35">
        <w:rPr>
          <w:rFonts w:cs="Arial"/>
        </w:rPr>
        <w:t>)</w:t>
      </w:r>
      <w:r w:rsidR="00B23E35" w:rsidRPr="0010193E">
        <w:rPr>
          <w:rFonts w:cs="Arial"/>
        </w:rPr>
        <w:t xml:space="preserve"> e na evocação (infusão 3</w:t>
      </w:r>
      <w:r w:rsidR="00B23E35">
        <w:rPr>
          <w:rFonts w:cs="Arial"/>
        </w:rPr>
        <w:t xml:space="preserve">0 min antes da sessão de teste). O teste do MCC </w:t>
      </w:r>
      <w:r w:rsidR="00A1725D">
        <w:rPr>
          <w:rFonts w:cs="Arial"/>
        </w:rPr>
        <w:t xml:space="preserve">consiste na quantificação do tempo de total imobilidade do animal exceto pela manutenção dos movimentos respiratórios, denominado </w:t>
      </w:r>
      <w:r w:rsidR="00A1725D" w:rsidRPr="00A1725D">
        <w:rPr>
          <w:rFonts w:cs="Arial"/>
          <w:i/>
        </w:rPr>
        <w:t>freezing</w:t>
      </w:r>
      <w:r w:rsidR="00A1725D">
        <w:rPr>
          <w:rFonts w:cs="Arial"/>
          <w:i/>
        </w:rPr>
        <w:t xml:space="preserve">. </w:t>
      </w:r>
      <w:r w:rsidR="00A1725D" w:rsidRPr="00A1725D">
        <w:rPr>
          <w:rFonts w:cs="Arial"/>
        </w:rPr>
        <w:t>O teste foi</w:t>
      </w:r>
      <w:r w:rsidR="00B23E35" w:rsidRPr="00A1725D">
        <w:rPr>
          <w:rFonts w:cs="Arial"/>
        </w:rPr>
        <w:t xml:space="preserve"> realizado</w:t>
      </w:r>
      <w:r w:rsidR="00B23E35">
        <w:rPr>
          <w:rFonts w:cs="Arial"/>
        </w:rPr>
        <w:t xml:space="preserve"> 24 h após o treino nos grupos </w:t>
      </w:r>
      <w:r w:rsidR="00121A9C">
        <w:rPr>
          <w:rFonts w:cs="Arial"/>
        </w:rPr>
        <w:t xml:space="preserve">aquisição, </w:t>
      </w:r>
      <w:r w:rsidR="00B23E35">
        <w:rPr>
          <w:rFonts w:cs="Arial"/>
        </w:rPr>
        <w:t>consolidação e evocação e 7 di</w:t>
      </w:r>
      <w:r w:rsidR="00121A9C">
        <w:rPr>
          <w:rFonts w:cs="Arial"/>
        </w:rPr>
        <w:t>as depois no grupo persistência</w:t>
      </w:r>
      <w:r w:rsidR="003927AF">
        <w:rPr>
          <w:rFonts w:cs="Arial"/>
        </w:rPr>
        <w:t xml:space="preserve"> </w:t>
      </w:r>
      <w:r w:rsidR="00AA3BD6" w:rsidRPr="00AA3BD6">
        <w:t>Os resultados foram analisados por ANOVA de uma v</w:t>
      </w:r>
      <w:r>
        <w:t>ia e</w:t>
      </w:r>
      <w:r w:rsidR="00AA3BD6" w:rsidRPr="00AA3BD6">
        <w:t xml:space="preserve"> pós-teste de Newman-Keuls</w:t>
      </w:r>
      <w:r>
        <w:t>. Valores de</w:t>
      </w:r>
      <w:r w:rsidR="00AA3BD6" w:rsidRPr="00AA3BD6">
        <w:t xml:space="preserve"> p&lt;</w:t>
      </w:r>
      <w:r>
        <w:t>0,05 foram considerados significativos.</w:t>
      </w:r>
    </w:p>
    <w:p w:rsidR="00AA3BD6" w:rsidRDefault="00AA3BD6" w:rsidP="0029083B"/>
    <w:p w:rsidR="009D0723" w:rsidRPr="00D8090F" w:rsidRDefault="000B6563" w:rsidP="0029083B">
      <w:pPr>
        <w:pStyle w:val="Ttulodaseoprimria"/>
      </w:pPr>
      <w:r>
        <w:lastRenderedPageBreak/>
        <w:t>3</w:t>
      </w:r>
      <w:r w:rsidR="00121A9C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3927AF" w:rsidRDefault="00603C41" w:rsidP="003927AF">
      <w:pPr>
        <w:rPr>
          <w:rFonts w:cs="Arial"/>
        </w:rPr>
      </w:pPr>
      <w:r>
        <w:rPr>
          <w:rFonts w:cs="Arial"/>
        </w:rPr>
        <w:t>O</w:t>
      </w:r>
      <w:r w:rsidR="0087588A" w:rsidRPr="0087588A">
        <w:rPr>
          <w:rFonts w:cs="Arial"/>
        </w:rPr>
        <w:t>s resultados</w:t>
      </w:r>
      <w:r w:rsidR="00A1725D">
        <w:rPr>
          <w:rFonts w:cs="Arial"/>
        </w:rPr>
        <w:t xml:space="preserve"> </w:t>
      </w:r>
      <w:r w:rsidR="0023648D">
        <w:rPr>
          <w:rFonts w:cs="Arial"/>
        </w:rPr>
        <w:t xml:space="preserve">deste trabalho </w:t>
      </w:r>
      <w:r w:rsidR="00A1725D">
        <w:rPr>
          <w:rFonts w:cs="Arial"/>
        </w:rPr>
        <w:t>e</w:t>
      </w:r>
      <w:r w:rsidR="0023648D">
        <w:rPr>
          <w:rFonts w:cs="Arial"/>
        </w:rPr>
        <w:t xml:space="preserve">stão representados </w:t>
      </w:r>
      <w:r w:rsidR="006C7405">
        <w:rPr>
          <w:rFonts w:cs="Arial"/>
        </w:rPr>
        <w:t xml:space="preserve">na </w:t>
      </w:r>
      <w:r w:rsidR="006D0B82">
        <w:rPr>
          <w:rFonts w:cs="Arial"/>
        </w:rPr>
        <w:t>F</w:t>
      </w:r>
      <w:r w:rsidR="004B2BF1">
        <w:rPr>
          <w:rFonts w:cs="Arial"/>
        </w:rPr>
        <w:t>igura</w:t>
      </w:r>
      <w:r w:rsidR="00A1725D">
        <w:rPr>
          <w:rFonts w:cs="Arial"/>
        </w:rPr>
        <w:t xml:space="preserve"> 1</w:t>
      </w:r>
      <w:r w:rsidR="00C66D0A">
        <w:rPr>
          <w:rFonts w:cs="Arial"/>
        </w:rPr>
        <w:t>.</w:t>
      </w:r>
    </w:p>
    <w:p w:rsidR="00364980" w:rsidRPr="00C66D0A" w:rsidRDefault="006C7405" w:rsidP="006C7405">
      <w:pPr>
        <w:rPr>
          <w:rFonts w:cs="Arial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97790</wp:posOffset>
            </wp:positionV>
            <wp:extent cx="5762625" cy="4953000"/>
            <wp:effectExtent l="19050" t="0" r="9525" b="0"/>
            <wp:wrapTopAndBottom/>
            <wp:docPr id="1" name="Imagem 0" descr="Resultado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ados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F2" w:rsidRPr="00C66D0A">
        <w:rPr>
          <w:rFonts w:cs="Arial"/>
          <w:sz w:val="20"/>
          <w:szCs w:val="20"/>
        </w:rPr>
        <w:t>Figura 1</w:t>
      </w:r>
      <w:r w:rsidR="00C66D0A" w:rsidRPr="00C66D0A">
        <w:rPr>
          <w:rFonts w:cs="Arial"/>
          <w:sz w:val="20"/>
          <w:szCs w:val="20"/>
        </w:rPr>
        <w:t xml:space="preserve">. </w:t>
      </w:r>
      <w:r w:rsidR="00ED0CF2" w:rsidRPr="00C66D0A">
        <w:rPr>
          <w:rFonts w:cs="Arial"/>
          <w:sz w:val="20"/>
          <w:szCs w:val="20"/>
        </w:rPr>
        <w:t>Efeitos das dispersões de SWCNT-PEG na memória de medo contextual</w:t>
      </w:r>
      <w:r w:rsidR="003927AF" w:rsidRPr="003927AF">
        <w:rPr>
          <w:rFonts w:cs="Arial"/>
          <w:sz w:val="20"/>
          <w:szCs w:val="20"/>
        </w:rPr>
        <w:t xml:space="preserve"> </w:t>
      </w:r>
      <w:r w:rsidR="003927AF">
        <w:rPr>
          <w:rFonts w:cs="Arial"/>
          <w:sz w:val="20"/>
          <w:szCs w:val="20"/>
        </w:rPr>
        <w:t xml:space="preserve">nos grupos </w:t>
      </w:r>
      <w:r w:rsidR="003927AF" w:rsidRPr="00C66D0A">
        <w:rPr>
          <w:rFonts w:cs="Arial"/>
          <w:sz w:val="20"/>
          <w:szCs w:val="20"/>
        </w:rPr>
        <w:t>aquisição (A), consolidação (B)</w:t>
      </w:r>
      <w:r w:rsidR="003927AF">
        <w:rPr>
          <w:rFonts w:cs="Arial"/>
          <w:sz w:val="20"/>
          <w:szCs w:val="20"/>
        </w:rPr>
        <w:t xml:space="preserve">, </w:t>
      </w:r>
      <w:r w:rsidR="003927AF" w:rsidRPr="00C66D0A">
        <w:rPr>
          <w:rFonts w:cs="Arial"/>
          <w:sz w:val="20"/>
          <w:szCs w:val="20"/>
        </w:rPr>
        <w:t>persistência</w:t>
      </w:r>
      <w:r w:rsidR="00121A9C">
        <w:rPr>
          <w:rFonts w:cs="Arial"/>
          <w:sz w:val="20"/>
          <w:szCs w:val="20"/>
        </w:rPr>
        <w:t xml:space="preserve"> </w:t>
      </w:r>
      <w:r w:rsidR="003927AF" w:rsidRPr="00C66D0A">
        <w:rPr>
          <w:rFonts w:cs="Arial"/>
          <w:sz w:val="20"/>
          <w:szCs w:val="20"/>
        </w:rPr>
        <w:t>(C) e evocação (D).</w:t>
      </w:r>
      <w:r w:rsidR="00ED0CF2" w:rsidRPr="00C66D0A">
        <w:rPr>
          <w:rFonts w:cs="Arial"/>
          <w:sz w:val="20"/>
          <w:szCs w:val="20"/>
        </w:rPr>
        <w:t xml:space="preserve"> *Diferença </w:t>
      </w:r>
      <w:r w:rsidR="003927AF">
        <w:rPr>
          <w:rFonts w:cs="Arial"/>
          <w:sz w:val="20"/>
          <w:szCs w:val="20"/>
        </w:rPr>
        <w:t xml:space="preserve">estatisticamente </w:t>
      </w:r>
      <w:r w:rsidR="00ED0CF2" w:rsidRPr="00C66D0A">
        <w:rPr>
          <w:rFonts w:cs="Arial"/>
          <w:sz w:val="20"/>
          <w:szCs w:val="20"/>
        </w:rPr>
        <w:t xml:space="preserve">significativa em relação ao grupo controle </w:t>
      </w:r>
      <w:r w:rsidR="00C66D0A" w:rsidRPr="00C66D0A">
        <w:rPr>
          <w:rFonts w:cs="Arial"/>
          <w:sz w:val="20"/>
          <w:szCs w:val="20"/>
        </w:rPr>
        <w:t>(p</w:t>
      </w:r>
      <w:r w:rsidR="00ED0CF2" w:rsidRPr="00C66D0A">
        <w:rPr>
          <w:rFonts w:cs="Arial"/>
          <w:sz w:val="20"/>
          <w:szCs w:val="20"/>
        </w:rPr>
        <w:t>&lt;</w:t>
      </w:r>
      <w:r w:rsidR="00C66D0A" w:rsidRPr="00C66D0A">
        <w:rPr>
          <w:rFonts w:cs="Arial"/>
          <w:sz w:val="20"/>
          <w:szCs w:val="20"/>
        </w:rPr>
        <w:t>0,</w:t>
      </w:r>
      <w:r w:rsidR="00ED0CF2" w:rsidRPr="00C66D0A">
        <w:rPr>
          <w:rFonts w:cs="Arial"/>
          <w:sz w:val="20"/>
          <w:szCs w:val="20"/>
        </w:rPr>
        <w:t>05).</w:t>
      </w:r>
      <w:r w:rsidR="00C66D0A" w:rsidRPr="00C66D0A">
        <w:rPr>
          <w:rFonts w:cs="Arial"/>
          <w:sz w:val="20"/>
          <w:szCs w:val="20"/>
        </w:rPr>
        <w:t xml:space="preserve"> </w:t>
      </w:r>
    </w:p>
    <w:p w:rsidR="00364980" w:rsidRDefault="00364980" w:rsidP="0029083B">
      <w:pPr>
        <w:pStyle w:val="Ttulodaseoprimri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D0B82" w:rsidRPr="000B6563" w:rsidRDefault="000B6563" w:rsidP="006D0B82">
      <w:pPr>
        <w:pStyle w:val="Ttulodaseoprimria"/>
        <w:ind w:firstLine="708"/>
        <w:rPr>
          <w:b w:val="0"/>
          <w:sz w:val="24"/>
        </w:rPr>
      </w:pPr>
      <w:r w:rsidRPr="004B2BF1">
        <w:rPr>
          <w:b w:val="0"/>
          <w:sz w:val="24"/>
        </w:rPr>
        <w:t>A infusão das dis</w:t>
      </w:r>
      <w:r w:rsidR="006B26F2">
        <w:rPr>
          <w:b w:val="0"/>
          <w:sz w:val="24"/>
        </w:rPr>
        <w:t>persões de SWNT-PEG não causou</w:t>
      </w:r>
      <w:r w:rsidRPr="004B2BF1">
        <w:rPr>
          <w:b w:val="0"/>
          <w:sz w:val="24"/>
        </w:rPr>
        <w:t xml:space="preserve"> alteração significativa </w:t>
      </w:r>
      <w:r w:rsidR="0023648D">
        <w:rPr>
          <w:b w:val="0"/>
          <w:sz w:val="24"/>
        </w:rPr>
        <w:t>na</w:t>
      </w:r>
      <w:r w:rsidRPr="004B2BF1">
        <w:rPr>
          <w:b w:val="0"/>
          <w:sz w:val="24"/>
        </w:rPr>
        <w:t xml:space="preserve"> aquisição</w:t>
      </w:r>
      <w:r w:rsidR="0023648D">
        <w:rPr>
          <w:b w:val="0"/>
          <w:sz w:val="24"/>
        </w:rPr>
        <w:t xml:space="preserve">, </w:t>
      </w:r>
      <w:r w:rsidRPr="004B2BF1">
        <w:rPr>
          <w:b w:val="0"/>
          <w:sz w:val="24"/>
        </w:rPr>
        <w:t>consolidação</w:t>
      </w:r>
      <w:r w:rsidR="00C66D0A">
        <w:rPr>
          <w:b w:val="0"/>
          <w:sz w:val="24"/>
        </w:rPr>
        <w:t xml:space="preserve"> </w:t>
      </w:r>
      <w:r w:rsidRPr="004B2BF1">
        <w:rPr>
          <w:b w:val="0"/>
          <w:sz w:val="24"/>
        </w:rPr>
        <w:t>e persistência</w:t>
      </w:r>
      <w:r w:rsidR="0023648D">
        <w:rPr>
          <w:b w:val="0"/>
          <w:sz w:val="24"/>
        </w:rPr>
        <w:t xml:space="preserve"> da memória aversiva.  </w:t>
      </w:r>
      <w:r w:rsidRPr="004B2BF1">
        <w:rPr>
          <w:b w:val="0"/>
          <w:sz w:val="24"/>
        </w:rPr>
        <w:t xml:space="preserve">Já </w:t>
      </w:r>
      <w:r w:rsidR="008F6832">
        <w:rPr>
          <w:b w:val="0"/>
          <w:sz w:val="24"/>
        </w:rPr>
        <w:t>a infusão</w:t>
      </w:r>
      <w:r w:rsidR="0023648D">
        <w:rPr>
          <w:b w:val="0"/>
          <w:sz w:val="24"/>
        </w:rPr>
        <w:t xml:space="preserve"> das dispersões de SWNT-PEG nas concentrações de 0,5 e 1,0 </w:t>
      </w:r>
      <w:r w:rsidR="008F6832">
        <w:rPr>
          <w:b w:val="0"/>
          <w:sz w:val="24"/>
        </w:rPr>
        <w:t xml:space="preserve">mg/mL </w:t>
      </w:r>
      <w:r w:rsidR="00D069F9">
        <w:rPr>
          <w:b w:val="0"/>
          <w:sz w:val="24"/>
        </w:rPr>
        <w:t xml:space="preserve">causou </w:t>
      </w:r>
      <w:r w:rsidR="00C45D1D">
        <w:rPr>
          <w:b w:val="0"/>
          <w:sz w:val="24"/>
        </w:rPr>
        <w:t>um prejuízo</w:t>
      </w:r>
      <w:r w:rsidR="0023648D">
        <w:rPr>
          <w:b w:val="0"/>
          <w:sz w:val="24"/>
        </w:rPr>
        <w:t xml:space="preserve"> na</w:t>
      </w:r>
      <w:r w:rsidRPr="004B2BF1">
        <w:rPr>
          <w:b w:val="0"/>
          <w:sz w:val="24"/>
        </w:rPr>
        <w:t xml:space="preserve"> </w:t>
      </w:r>
      <w:r w:rsidR="0023648D">
        <w:rPr>
          <w:b w:val="0"/>
          <w:sz w:val="24"/>
        </w:rPr>
        <w:t>evocação</w:t>
      </w:r>
      <w:r w:rsidRPr="004B2BF1">
        <w:rPr>
          <w:b w:val="0"/>
          <w:sz w:val="24"/>
        </w:rPr>
        <w:t xml:space="preserve"> </w:t>
      </w:r>
      <w:r w:rsidR="0023648D">
        <w:rPr>
          <w:b w:val="0"/>
          <w:sz w:val="24"/>
        </w:rPr>
        <w:t>d</w:t>
      </w:r>
      <w:r w:rsidR="008F6832">
        <w:rPr>
          <w:b w:val="0"/>
          <w:sz w:val="24"/>
        </w:rPr>
        <w:t>a memória, como evidenciado pela</w:t>
      </w:r>
      <w:r w:rsidR="0023648D">
        <w:rPr>
          <w:b w:val="0"/>
          <w:sz w:val="24"/>
        </w:rPr>
        <w:t xml:space="preserve"> diminuição do tempo em </w:t>
      </w:r>
      <w:r w:rsidR="0023648D" w:rsidRPr="0023648D">
        <w:rPr>
          <w:b w:val="0"/>
          <w:i/>
          <w:sz w:val="24"/>
        </w:rPr>
        <w:t>freezing</w:t>
      </w:r>
      <w:r w:rsidR="0023648D">
        <w:rPr>
          <w:b w:val="0"/>
          <w:sz w:val="24"/>
        </w:rPr>
        <w:t xml:space="preserve"> em relação ao grupo controle.</w:t>
      </w:r>
    </w:p>
    <w:p w:rsidR="000B6563" w:rsidRDefault="000B6563" w:rsidP="0029083B">
      <w:pPr>
        <w:pStyle w:val="Ttulodaseoprimria"/>
        <w:rPr>
          <w:sz w:val="24"/>
        </w:rPr>
      </w:pPr>
    </w:p>
    <w:p w:rsidR="009D0723" w:rsidRDefault="000B6563" w:rsidP="0029083B">
      <w:pPr>
        <w:pStyle w:val="Ttulodaseoprimria"/>
        <w:rPr>
          <w:sz w:val="24"/>
        </w:rPr>
      </w:pPr>
      <w:r>
        <w:rPr>
          <w:sz w:val="24"/>
        </w:rPr>
        <w:t>4</w:t>
      </w:r>
      <w:r w:rsidR="0082219D" w:rsidRPr="0082219D">
        <w:rPr>
          <w:sz w:val="24"/>
        </w:rPr>
        <w:t xml:space="preserve"> CONSIDERAÇÕES FINAIS</w:t>
      </w:r>
    </w:p>
    <w:p w:rsidR="00DB7E2C" w:rsidRDefault="006C7405" w:rsidP="00DB7E2C">
      <w:r>
        <w:t>Este trabalho d</w:t>
      </w:r>
      <w:r w:rsidR="00416E17">
        <w:t>emonstr</w:t>
      </w:r>
      <w:r>
        <w:t>ou a habilidade dos</w:t>
      </w:r>
      <w:r w:rsidR="004B2BF1">
        <w:t xml:space="preserve"> </w:t>
      </w:r>
      <w:r w:rsidR="004B2BF1" w:rsidRPr="000B6563">
        <w:t>SWNT-PEG</w:t>
      </w:r>
      <w:r w:rsidR="00C45D1D">
        <w:t xml:space="preserve"> em</w:t>
      </w:r>
      <w:r w:rsidR="00DB7E2C">
        <w:t xml:space="preserve"> </w:t>
      </w:r>
      <w:r>
        <w:t xml:space="preserve">interferir </w:t>
      </w:r>
      <w:r w:rsidR="003D22DB">
        <w:t>no funcionamento normal do hipocampo dos animais</w:t>
      </w:r>
      <w:r>
        <w:t>, uma vez que houve</w:t>
      </w:r>
      <w:r w:rsidR="00C45D1D">
        <w:t xml:space="preserve"> alteração</w:t>
      </w:r>
      <w:r>
        <w:t xml:space="preserve"> na evocação </w:t>
      </w:r>
      <w:r w:rsidR="003D22DB">
        <w:t>da memória aversiva</w:t>
      </w:r>
      <w:r>
        <w:t>.</w:t>
      </w:r>
      <w:r w:rsidR="003D22DB">
        <w:t xml:space="preserve"> </w:t>
      </w:r>
      <w:r>
        <w:t>Sugere-se que as características físico-químicas das dispersões de SWNT-PEG sejam determinantes para a resposta biológica, uma vez que o efeito observado ocorreu nas</w:t>
      </w:r>
      <w:r w:rsidR="004B2BF1">
        <w:t xml:space="preserve"> </w:t>
      </w:r>
      <w:r>
        <w:t>concentrações</w:t>
      </w:r>
      <w:r w:rsidR="004B2BF1">
        <w:t xml:space="preserve"> de 0,5 e 1,0 mg/mL</w:t>
      </w:r>
      <w:r>
        <w:t>, nas quais observou-se o menor tamanho médio de partículas em dispersão.</w:t>
      </w:r>
    </w:p>
    <w:p w:rsidR="009D0723" w:rsidRDefault="009D0723" w:rsidP="0029083B"/>
    <w:p w:rsidR="009D0723" w:rsidRPr="007B6E4F" w:rsidRDefault="0082219D" w:rsidP="00711AA3">
      <w:pPr>
        <w:pStyle w:val="Ttulodaseoprimria"/>
        <w:jc w:val="left"/>
      </w:pPr>
      <w:r w:rsidRPr="007B6E4F">
        <w:t>REFERÊNCIAS</w:t>
      </w:r>
    </w:p>
    <w:p w:rsidR="00EF79C4" w:rsidRPr="0087588A" w:rsidRDefault="00EF79C4" w:rsidP="0029083B">
      <w:pPr>
        <w:ind w:firstLine="0"/>
        <w:rPr>
          <w:lang w:val="en-US"/>
        </w:rPr>
      </w:pPr>
      <w:r w:rsidRPr="00BA2A39">
        <w:rPr>
          <w:rFonts w:cs="Arial"/>
          <w:sz w:val="20"/>
          <w:lang w:val="en-US"/>
        </w:rPr>
        <w:t xml:space="preserve">[1] </w:t>
      </w:r>
      <w:hyperlink r:id="rId8" w:history="1">
        <w:r w:rsidRPr="00BA2A39">
          <w:rPr>
            <w:rFonts w:cs="Arial"/>
            <w:bCs/>
            <w:sz w:val="20"/>
            <w:lang w:val="en-US"/>
          </w:rPr>
          <w:t>Malarkey EB</w:t>
        </w:r>
      </w:hyperlink>
      <w:r w:rsidRPr="00BA2A39">
        <w:rPr>
          <w:rFonts w:cs="Arial"/>
          <w:bCs/>
          <w:sz w:val="20"/>
          <w:lang w:val="en-US"/>
        </w:rPr>
        <w:t xml:space="preserve">, </w:t>
      </w:r>
      <w:hyperlink r:id="rId9" w:history="1">
        <w:r w:rsidRPr="00BA2A39">
          <w:rPr>
            <w:rFonts w:cs="Arial"/>
            <w:bCs/>
            <w:sz w:val="20"/>
            <w:lang w:val="en-US"/>
          </w:rPr>
          <w:t>Parpura V</w:t>
        </w:r>
      </w:hyperlink>
      <w:r w:rsidRPr="00BA2A39">
        <w:rPr>
          <w:rFonts w:cs="Arial"/>
          <w:bCs/>
          <w:sz w:val="20"/>
          <w:lang w:val="en-US"/>
        </w:rPr>
        <w:t xml:space="preserve">. </w:t>
      </w:r>
      <w:r w:rsidRPr="00121A9C">
        <w:rPr>
          <w:rFonts w:cs="Arial"/>
          <w:bCs/>
          <w:sz w:val="20"/>
          <w:lang w:val="en-US"/>
        </w:rPr>
        <w:t xml:space="preserve">Carbon nanotubes in neuroscience. Acta Neurochir. 2010;106:337-41. </w:t>
      </w:r>
    </w:p>
    <w:sectPr w:rsidR="00EF79C4" w:rsidRPr="0087588A" w:rsidSect="00822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5B" w:rsidRDefault="001A0A5B" w:rsidP="00B11590">
      <w:r>
        <w:separator/>
      </w:r>
    </w:p>
  </w:endnote>
  <w:endnote w:type="continuationSeparator" w:id="1">
    <w:p w:rsidR="001A0A5B" w:rsidRDefault="001A0A5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5B" w:rsidRDefault="001A0A5B" w:rsidP="00B11590">
      <w:r>
        <w:separator/>
      </w:r>
    </w:p>
  </w:footnote>
  <w:footnote w:type="continuationSeparator" w:id="1">
    <w:p w:rsidR="001A0A5B" w:rsidRDefault="001A0A5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Pr="00D141AD" w:rsidRDefault="00F34C67" w:rsidP="00D141AD">
    <w:pPr>
      <w:pStyle w:val="Cabealho"/>
      <w:jc w:val="left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B6563"/>
    <w:rsid w:val="000E5754"/>
    <w:rsid w:val="000F630E"/>
    <w:rsid w:val="00121A9C"/>
    <w:rsid w:val="0012354B"/>
    <w:rsid w:val="00125006"/>
    <w:rsid w:val="0013641D"/>
    <w:rsid w:val="00185FE1"/>
    <w:rsid w:val="001A0A5B"/>
    <w:rsid w:val="001A10FF"/>
    <w:rsid w:val="001A7C5C"/>
    <w:rsid w:val="001C7B8C"/>
    <w:rsid w:val="001C7EAD"/>
    <w:rsid w:val="001E496B"/>
    <w:rsid w:val="00202EFE"/>
    <w:rsid w:val="00203D0A"/>
    <w:rsid w:val="00210FF8"/>
    <w:rsid w:val="0021348F"/>
    <w:rsid w:val="0023648D"/>
    <w:rsid w:val="0024774D"/>
    <w:rsid w:val="0029083B"/>
    <w:rsid w:val="002A0B22"/>
    <w:rsid w:val="002A16A2"/>
    <w:rsid w:val="002A7A57"/>
    <w:rsid w:val="0031564A"/>
    <w:rsid w:val="003220E0"/>
    <w:rsid w:val="00364980"/>
    <w:rsid w:val="003927AF"/>
    <w:rsid w:val="0039313E"/>
    <w:rsid w:val="003C0392"/>
    <w:rsid w:val="003D22DB"/>
    <w:rsid w:val="00416E17"/>
    <w:rsid w:val="00450C0F"/>
    <w:rsid w:val="00493589"/>
    <w:rsid w:val="004949E9"/>
    <w:rsid w:val="004A2CB8"/>
    <w:rsid w:val="004B2BF1"/>
    <w:rsid w:val="004F7A69"/>
    <w:rsid w:val="00520FB9"/>
    <w:rsid w:val="0055197A"/>
    <w:rsid w:val="00603C41"/>
    <w:rsid w:val="00644469"/>
    <w:rsid w:val="006A4184"/>
    <w:rsid w:val="006B26F2"/>
    <w:rsid w:val="006C7405"/>
    <w:rsid w:val="006D0B82"/>
    <w:rsid w:val="006F1A5E"/>
    <w:rsid w:val="0070021A"/>
    <w:rsid w:val="00711AA3"/>
    <w:rsid w:val="00724A7E"/>
    <w:rsid w:val="00731B6A"/>
    <w:rsid w:val="007B5B6C"/>
    <w:rsid w:val="007B6E4F"/>
    <w:rsid w:val="007C2D07"/>
    <w:rsid w:val="00813AF5"/>
    <w:rsid w:val="0082219D"/>
    <w:rsid w:val="0087588A"/>
    <w:rsid w:val="008B3C18"/>
    <w:rsid w:val="008F6832"/>
    <w:rsid w:val="00941544"/>
    <w:rsid w:val="009514D8"/>
    <w:rsid w:val="009B0959"/>
    <w:rsid w:val="009D0723"/>
    <w:rsid w:val="009E115E"/>
    <w:rsid w:val="009F1118"/>
    <w:rsid w:val="00A0064E"/>
    <w:rsid w:val="00A1725D"/>
    <w:rsid w:val="00A56E01"/>
    <w:rsid w:val="00A756D1"/>
    <w:rsid w:val="00A771C1"/>
    <w:rsid w:val="00A802B0"/>
    <w:rsid w:val="00A959DE"/>
    <w:rsid w:val="00AA3BD6"/>
    <w:rsid w:val="00AE0AD8"/>
    <w:rsid w:val="00B11590"/>
    <w:rsid w:val="00B23E35"/>
    <w:rsid w:val="00B61709"/>
    <w:rsid w:val="00BA2A39"/>
    <w:rsid w:val="00BE5A4B"/>
    <w:rsid w:val="00BE7921"/>
    <w:rsid w:val="00C01314"/>
    <w:rsid w:val="00C16DD6"/>
    <w:rsid w:val="00C341B4"/>
    <w:rsid w:val="00C45D1D"/>
    <w:rsid w:val="00C47B84"/>
    <w:rsid w:val="00C66D0A"/>
    <w:rsid w:val="00C950B7"/>
    <w:rsid w:val="00CB0337"/>
    <w:rsid w:val="00CC3E16"/>
    <w:rsid w:val="00CF1B19"/>
    <w:rsid w:val="00CF3D72"/>
    <w:rsid w:val="00D069F9"/>
    <w:rsid w:val="00D141AD"/>
    <w:rsid w:val="00D25A87"/>
    <w:rsid w:val="00D43862"/>
    <w:rsid w:val="00D740C6"/>
    <w:rsid w:val="00D753F3"/>
    <w:rsid w:val="00DB6706"/>
    <w:rsid w:val="00DB7E2C"/>
    <w:rsid w:val="00DD1B99"/>
    <w:rsid w:val="00DE6963"/>
    <w:rsid w:val="00E10B97"/>
    <w:rsid w:val="00EA51E0"/>
    <w:rsid w:val="00EB13F7"/>
    <w:rsid w:val="00ED0CF2"/>
    <w:rsid w:val="00EF79C4"/>
    <w:rsid w:val="00F32619"/>
    <w:rsid w:val="00F34C67"/>
    <w:rsid w:val="00F55452"/>
    <w:rsid w:val="00F56270"/>
    <w:rsid w:val="00F65AE9"/>
    <w:rsid w:val="00FB279D"/>
    <w:rsid w:val="00FB3E05"/>
    <w:rsid w:val="00FD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AE0AD8"/>
    <w:pPr>
      <w:spacing w:after="200"/>
    </w:pPr>
    <w:rPr>
      <w:i/>
      <w:iCs/>
      <w:color w:val="44546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Malarkey%20EB%22%5BAuthor%5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Parpura%20V%22%5BAuthor%5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F26E-046D-4731-879D-A8256635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Lidiane</cp:lastModifiedBy>
  <cp:revision>2</cp:revision>
  <cp:lastPrinted>2014-07-10T06:44:00Z</cp:lastPrinted>
  <dcterms:created xsi:type="dcterms:W3CDTF">2014-07-14T13:28:00Z</dcterms:created>
  <dcterms:modified xsi:type="dcterms:W3CDTF">2014-07-14T13:28:00Z</dcterms:modified>
</cp:coreProperties>
</file>