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1E" w:rsidRPr="004F7A69" w:rsidRDefault="00135D3B" w:rsidP="008B7D1E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PROPRIEDADES MECÂ</w:t>
      </w:r>
      <w:r w:rsidR="008B7D1E">
        <w:rPr>
          <w:b/>
        </w:rPr>
        <w:t>NICAS</w:t>
      </w:r>
      <w:r w:rsidR="00955FDE">
        <w:rPr>
          <w:b/>
        </w:rPr>
        <w:t xml:space="preserve"> E FÍ</w:t>
      </w:r>
      <w:r w:rsidR="00D5507F">
        <w:rPr>
          <w:b/>
        </w:rPr>
        <w:t>SICAS</w:t>
      </w:r>
      <w:r w:rsidR="008B7D1E">
        <w:rPr>
          <w:b/>
        </w:rPr>
        <w:t xml:space="preserve"> DE FILMES PROTEICOS </w:t>
      </w:r>
      <w:r>
        <w:rPr>
          <w:b/>
        </w:rPr>
        <w:t>ELABORADOS APARTIR DE ISOLADO E PROTEINA MIOFIBRILAR</w:t>
      </w:r>
      <w:r w:rsidR="00E36C8E">
        <w:rPr>
          <w:b/>
        </w:rPr>
        <w:t xml:space="preserve"> DE CASTANHA (</w:t>
      </w:r>
      <w:proofErr w:type="spellStart"/>
      <w:r w:rsidR="00E36C8E" w:rsidRPr="00E36C8E">
        <w:rPr>
          <w:b/>
          <w:i/>
        </w:rPr>
        <w:t>Umbrina</w:t>
      </w:r>
      <w:proofErr w:type="spellEnd"/>
      <w:r w:rsidR="00916135">
        <w:rPr>
          <w:b/>
          <w:i/>
        </w:rPr>
        <w:t xml:space="preserve"> </w:t>
      </w:r>
      <w:proofErr w:type="spellStart"/>
      <w:r w:rsidR="00E36C8E" w:rsidRPr="00E36C8E">
        <w:rPr>
          <w:b/>
          <w:i/>
        </w:rPr>
        <w:t>canosai</w:t>
      </w:r>
      <w:proofErr w:type="spellEnd"/>
      <w:r w:rsidR="00E36C8E">
        <w:rPr>
          <w:b/>
        </w:rPr>
        <w:t>)</w:t>
      </w:r>
    </w:p>
    <w:p w:rsidR="008B7D1E" w:rsidRDefault="008B7D1E" w:rsidP="008B7D1E">
      <w:pPr>
        <w:ind w:firstLine="0"/>
        <w:jc w:val="right"/>
        <w:rPr>
          <w:b/>
        </w:rPr>
      </w:pPr>
    </w:p>
    <w:p w:rsidR="008B7D1E" w:rsidRDefault="00E36C8E" w:rsidP="008B7D1E">
      <w:pPr>
        <w:ind w:firstLine="0"/>
        <w:jc w:val="right"/>
        <w:rPr>
          <w:b/>
        </w:rPr>
      </w:pPr>
      <w:r>
        <w:rPr>
          <w:b/>
        </w:rPr>
        <w:t xml:space="preserve">RAFFI, </w:t>
      </w:r>
      <w:r w:rsidR="008B7D1E">
        <w:rPr>
          <w:b/>
        </w:rPr>
        <w:t>Júlia</w:t>
      </w:r>
      <w:r>
        <w:rPr>
          <w:b/>
        </w:rPr>
        <w:t>, E.</w:t>
      </w:r>
    </w:p>
    <w:p w:rsidR="008B7D1E" w:rsidRDefault="008B7D1E" w:rsidP="008B7D1E">
      <w:pPr>
        <w:ind w:firstLine="0"/>
        <w:jc w:val="right"/>
        <w:rPr>
          <w:b/>
        </w:rPr>
      </w:pPr>
      <w:r>
        <w:rPr>
          <w:b/>
        </w:rPr>
        <w:t>CARDOZO, Marília</w:t>
      </w:r>
      <w:r w:rsidR="00E36C8E">
        <w:rPr>
          <w:b/>
        </w:rPr>
        <w:t>, A.</w:t>
      </w:r>
    </w:p>
    <w:p w:rsidR="00E36C8E" w:rsidRDefault="008B7D1E" w:rsidP="008B7D1E">
      <w:pPr>
        <w:ind w:firstLine="0"/>
        <w:jc w:val="right"/>
        <w:rPr>
          <w:b/>
        </w:rPr>
      </w:pPr>
      <w:r>
        <w:rPr>
          <w:b/>
        </w:rPr>
        <w:t xml:space="preserve">ROCHA, </w:t>
      </w:r>
      <w:proofErr w:type="spellStart"/>
      <w:r>
        <w:rPr>
          <w:b/>
        </w:rPr>
        <w:t>Meritaine</w:t>
      </w:r>
      <w:proofErr w:type="spellEnd"/>
    </w:p>
    <w:p w:rsidR="008B7D1E" w:rsidRDefault="00E36C8E" w:rsidP="008B7D1E">
      <w:pPr>
        <w:ind w:firstLine="0"/>
        <w:jc w:val="right"/>
        <w:rPr>
          <w:b/>
        </w:rPr>
      </w:pPr>
      <w:r>
        <w:rPr>
          <w:b/>
        </w:rPr>
        <w:t>SOUZA, Michele, M.</w:t>
      </w:r>
    </w:p>
    <w:p w:rsidR="008B7D1E" w:rsidRDefault="007537A6" w:rsidP="008B7D1E">
      <w:pPr>
        <w:ind w:firstLine="0"/>
        <w:jc w:val="right"/>
        <w:rPr>
          <w:b/>
        </w:rPr>
      </w:pPr>
      <w:r>
        <w:rPr>
          <w:b/>
        </w:rPr>
        <w:t>PRENTICE, Carlos</w:t>
      </w:r>
    </w:p>
    <w:p w:rsidR="008B7D1E" w:rsidRDefault="008B7D1E" w:rsidP="008B7D1E">
      <w:pPr>
        <w:ind w:firstLine="0"/>
        <w:jc w:val="right"/>
        <w:rPr>
          <w:b/>
        </w:rPr>
      </w:pPr>
      <w:r>
        <w:rPr>
          <w:b/>
        </w:rPr>
        <w:t>juliaraffi@hotmail.com</w:t>
      </w:r>
    </w:p>
    <w:p w:rsidR="008B7D1E" w:rsidRDefault="008B7D1E" w:rsidP="008B7D1E">
      <w:pPr>
        <w:ind w:firstLine="0"/>
        <w:jc w:val="right"/>
        <w:rPr>
          <w:b/>
        </w:rPr>
      </w:pPr>
    </w:p>
    <w:p w:rsidR="008B7D1E" w:rsidRDefault="008B7D1E" w:rsidP="008B7D1E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Pr="008B7D1E">
        <w:rPr>
          <w:b/>
        </w:rPr>
        <w:t>13ª Mostra da Produção Universitária</w:t>
      </w:r>
    </w:p>
    <w:p w:rsidR="008B7D1E" w:rsidRPr="007537A6" w:rsidRDefault="008B7D1E" w:rsidP="008B7D1E">
      <w:pPr>
        <w:ind w:firstLine="0"/>
        <w:jc w:val="right"/>
        <w:rPr>
          <w:b/>
          <w:color w:val="FF0000"/>
        </w:rPr>
      </w:pPr>
      <w:r w:rsidRPr="00FB3E05">
        <w:rPr>
          <w:b/>
        </w:rPr>
        <w:t xml:space="preserve">Área do conhecimento: </w:t>
      </w:r>
      <w:r w:rsidR="007537A6" w:rsidRPr="00723537">
        <w:rPr>
          <w:b/>
        </w:rPr>
        <w:t>Ciências Agrárias</w:t>
      </w:r>
    </w:p>
    <w:p w:rsidR="008B7D1E" w:rsidRDefault="008B7D1E" w:rsidP="008B7D1E">
      <w:pPr>
        <w:ind w:firstLine="0"/>
        <w:rPr>
          <w:b/>
        </w:rPr>
      </w:pPr>
    </w:p>
    <w:p w:rsidR="008B7D1E" w:rsidRPr="009F1118" w:rsidRDefault="008B7D1E" w:rsidP="008B7D1E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proofErr w:type="gramStart"/>
      <w:r>
        <w:rPr>
          <w:b/>
        </w:rPr>
        <w:t xml:space="preserve">Pescado, </w:t>
      </w:r>
      <w:r w:rsidR="00E212C4">
        <w:rPr>
          <w:b/>
        </w:rPr>
        <w:t xml:space="preserve">filmes, </w:t>
      </w:r>
      <w:r>
        <w:rPr>
          <w:b/>
        </w:rPr>
        <w:t>isolado</w:t>
      </w:r>
      <w:proofErr w:type="gramEnd"/>
      <w:r>
        <w:rPr>
          <w:b/>
        </w:rPr>
        <w:t>.</w:t>
      </w:r>
    </w:p>
    <w:p w:rsidR="008B7D1E" w:rsidRDefault="008B7D1E" w:rsidP="008B7D1E">
      <w:pPr>
        <w:pStyle w:val="Ttulodaseoprimria"/>
      </w:pPr>
    </w:p>
    <w:p w:rsidR="00327312" w:rsidRPr="007345DE" w:rsidRDefault="00327312" w:rsidP="00327312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327312" w:rsidRPr="00B85630" w:rsidRDefault="00327312" w:rsidP="00B27CC6">
      <w:pPr>
        <w:ind w:firstLine="0"/>
      </w:pPr>
    </w:p>
    <w:p w:rsidR="00327312" w:rsidRDefault="00327312" w:rsidP="00327312">
      <w:r w:rsidRPr="00723537">
        <w:t xml:space="preserve">A produção de filmes biodegradáveis vem sendo </w:t>
      </w:r>
      <w:r w:rsidR="00834949" w:rsidRPr="00723537">
        <w:t>largamente estudada e</w:t>
      </w:r>
      <w:r w:rsidRPr="00723537">
        <w:t xml:space="preserve"> a </w:t>
      </w:r>
      <w:proofErr w:type="gramStart"/>
      <w:r w:rsidRPr="00723537">
        <w:t xml:space="preserve">cada dia mais valorizada, devido </w:t>
      </w:r>
      <w:r w:rsidR="007537A6" w:rsidRPr="00723537">
        <w:t>à</w:t>
      </w:r>
      <w:r w:rsidRPr="00723537">
        <w:t xml:space="preserve"> preocupação c</w:t>
      </w:r>
      <w:r w:rsidR="00DF7229" w:rsidRPr="00723537">
        <w:t>om a poluição e o meio ambiente</w:t>
      </w:r>
      <w:proofErr w:type="gramEnd"/>
      <w:r w:rsidR="00DF7229" w:rsidRPr="00723537">
        <w:t>. Os</w:t>
      </w:r>
      <w:r w:rsidRPr="00723537">
        <w:t xml:space="preserve"> filme</w:t>
      </w:r>
      <w:r w:rsidR="00DF7229" w:rsidRPr="00723537">
        <w:t>s</w:t>
      </w:r>
      <w:r w:rsidRPr="00723537">
        <w:t xml:space="preserve"> elaborado</w:t>
      </w:r>
      <w:r w:rsidR="00DF7229" w:rsidRPr="00723537">
        <w:t>s</w:t>
      </w:r>
      <w:r w:rsidR="00916135">
        <w:t xml:space="preserve"> </w:t>
      </w:r>
      <w:r w:rsidR="007537A6" w:rsidRPr="00723537">
        <w:t>utilizando</w:t>
      </w:r>
      <w:r w:rsidR="00407D3F" w:rsidRPr="00723537">
        <w:t xml:space="preserve"> proteínas </w:t>
      </w:r>
      <w:r w:rsidRPr="00723537">
        <w:t>de pescado</w:t>
      </w:r>
      <w:r w:rsidR="0011075C" w:rsidRPr="00723537">
        <w:t xml:space="preserve"> de baixo valor agregado</w:t>
      </w:r>
      <w:r w:rsidR="00916135">
        <w:t xml:space="preserve"> </w:t>
      </w:r>
      <w:r w:rsidR="004A4751" w:rsidRPr="00723537">
        <w:t>apresentam</w:t>
      </w:r>
      <w:r w:rsidR="006F13BF" w:rsidRPr="00723537">
        <w:t xml:space="preserve"> boas</w:t>
      </w:r>
      <w:r w:rsidRPr="00723537">
        <w:t xml:space="preserve"> propriedades mecânicas</w:t>
      </w:r>
      <w:r w:rsidR="004A4751" w:rsidRPr="00723537">
        <w:t xml:space="preserve"> e físicas</w:t>
      </w:r>
      <w:r w:rsidR="006F13BF" w:rsidRPr="00723537">
        <w:t xml:space="preserve"> (ROCHA </w:t>
      </w:r>
      <w:proofErr w:type="gramStart"/>
      <w:r w:rsidR="006F13BF" w:rsidRPr="00723537">
        <w:t>et</w:t>
      </w:r>
      <w:proofErr w:type="gramEnd"/>
      <w:r w:rsidR="006F13BF" w:rsidRPr="00723537">
        <w:t xml:space="preserve"> al., 2013)</w:t>
      </w:r>
      <w:r w:rsidR="00000AB5" w:rsidRPr="00723537">
        <w:t xml:space="preserve">. </w:t>
      </w:r>
      <w:r w:rsidR="00323FCF" w:rsidRPr="00723537">
        <w:t>Neste contexto, o</w:t>
      </w:r>
      <w:r w:rsidR="00000AB5" w:rsidRPr="00723537">
        <w:t xml:space="preserve"> objetivo deste trabalho foi</w:t>
      </w:r>
      <w:r w:rsidRPr="00723537">
        <w:t xml:space="preserve"> avaliar as propriedades mecânicas e físicas de filmes elaborados a partir de isolado proteico e </w:t>
      </w:r>
      <w:r w:rsidR="007537A6" w:rsidRPr="00723537">
        <w:t xml:space="preserve">de </w:t>
      </w:r>
      <w:r w:rsidRPr="00723537">
        <w:t xml:space="preserve">proteína </w:t>
      </w:r>
      <w:proofErr w:type="spellStart"/>
      <w:r w:rsidRPr="00723537">
        <w:t>miofibrilar</w:t>
      </w:r>
      <w:proofErr w:type="spellEnd"/>
      <w:r w:rsidRPr="00723537">
        <w:t xml:space="preserve"> de castanha (</w:t>
      </w:r>
      <w:proofErr w:type="spellStart"/>
      <w:r w:rsidRPr="00723537">
        <w:rPr>
          <w:i/>
        </w:rPr>
        <w:t>Umbrina</w:t>
      </w:r>
      <w:proofErr w:type="spellEnd"/>
      <w:r w:rsidR="00916135">
        <w:rPr>
          <w:i/>
        </w:rPr>
        <w:t xml:space="preserve"> </w:t>
      </w:r>
      <w:proofErr w:type="spellStart"/>
      <w:r w:rsidRPr="00723537">
        <w:rPr>
          <w:i/>
        </w:rPr>
        <w:t>canosai</w:t>
      </w:r>
      <w:proofErr w:type="spellEnd"/>
      <w:r>
        <w:t>).</w:t>
      </w:r>
    </w:p>
    <w:p w:rsidR="00AD1773" w:rsidRDefault="00AD1773" w:rsidP="00B27CC6">
      <w:pPr>
        <w:ind w:firstLine="0"/>
      </w:pPr>
    </w:p>
    <w:p w:rsidR="00AD1773" w:rsidRDefault="00AD1773" w:rsidP="000A3646">
      <w:pPr>
        <w:pStyle w:val="Ttulodaseoprimria"/>
      </w:pPr>
      <w:proofErr w:type="gramStart"/>
      <w:r w:rsidRPr="00BE7921">
        <w:t>2</w:t>
      </w:r>
      <w:proofErr w:type="gramEnd"/>
      <w:r w:rsidRPr="00BE7921">
        <w:t xml:space="preserve"> REFERENCIAL TEÓRICO</w:t>
      </w:r>
    </w:p>
    <w:p w:rsidR="00AD1773" w:rsidRDefault="00AD1773" w:rsidP="00AD1773">
      <w:pPr>
        <w:ind w:firstLine="0"/>
        <w:jc w:val="left"/>
        <w:rPr>
          <w:b/>
        </w:rPr>
      </w:pPr>
    </w:p>
    <w:p w:rsidR="00AD1773" w:rsidRPr="00723537" w:rsidRDefault="00AD1773" w:rsidP="00AD1773">
      <w:pPr>
        <w:ind w:firstLine="0"/>
        <w:jc w:val="left"/>
        <w:rPr>
          <w:b/>
        </w:rPr>
      </w:pPr>
      <w:r w:rsidRPr="00E40E7D">
        <w:rPr>
          <w:b/>
        </w:rPr>
        <w:t xml:space="preserve">2.1 </w:t>
      </w:r>
      <w:r w:rsidR="004B09D4" w:rsidRPr="00723537">
        <w:rPr>
          <w:b/>
        </w:rPr>
        <w:t xml:space="preserve">Filmes </w:t>
      </w:r>
      <w:r w:rsidR="00A63D8E" w:rsidRPr="00723537">
        <w:rPr>
          <w:b/>
        </w:rPr>
        <w:t>proteicos</w:t>
      </w:r>
    </w:p>
    <w:p w:rsidR="00282701" w:rsidRPr="00723537" w:rsidRDefault="00AD1773" w:rsidP="009A1F50">
      <w:pPr>
        <w:rPr>
          <w:rFonts w:cs="Arial"/>
        </w:rPr>
      </w:pPr>
      <w:r w:rsidRPr="00723537">
        <w:t>Os fil</w:t>
      </w:r>
      <w:r w:rsidR="00564FC4" w:rsidRPr="00723537">
        <w:t xml:space="preserve">mes são formados a partir de </w:t>
      </w:r>
      <w:r w:rsidR="007537A6" w:rsidRPr="00723537">
        <w:t>polímeros</w:t>
      </w:r>
      <w:r w:rsidRPr="00723537">
        <w:t xml:space="preserve"> naturais como os polissacarí</w:t>
      </w:r>
      <w:r w:rsidR="0008495F" w:rsidRPr="00723537">
        <w:t>deos,</w:t>
      </w:r>
      <w:r w:rsidR="005E7C5B" w:rsidRPr="00723537">
        <w:t xml:space="preserve"> lipíde</w:t>
      </w:r>
      <w:r w:rsidR="0008495F" w:rsidRPr="00723537">
        <w:t>os e</w:t>
      </w:r>
      <w:r w:rsidR="00D33556" w:rsidRPr="00723537">
        <w:t xml:space="preserve"> proteínas</w:t>
      </w:r>
      <w:r w:rsidR="007537A6" w:rsidRPr="00723537">
        <w:t>. E</w:t>
      </w:r>
      <w:r w:rsidR="00D33556" w:rsidRPr="00723537">
        <w:t>ste</w:t>
      </w:r>
      <w:r w:rsidRPr="00723537">
        <w:t>s se comparados com os polímeros sintéticos, apresentam muitas vantagens, pois são fontes renováveis e capazes de formar uma matri</w:t>
      </w:r>
      <w:r w:rsidR="000A3646" w:rsidRPr="00723537">
        <w:t>z contínua</w:t>
      </w:r>
      <w:r w:rsidR="00916135">
        <w:t xml:space="preserve"> </w:t>
      </w:r>
      <w:r w:rsidR="00FC0DAC" w:rsidRPr="00723537">
        <w:t>(</w:t>
      </w:r>
      <w:r w:rsidR="00FC0DAC" w:rsidRPr="00723537">
        <w:rPr>
          <w:rFonts w:eastAsiaTheme="minorHAnsi" w:cs="Arial"/>
          <w:kern w:val="0"/>
          <w:lang w:eastAsia="en-US"/>
        </w:rPr>
        <w:t xml:space="preserve">ARTHARN </w:t>
      </w:r>
      <w:proofErr w:type="spellStart"/>
      <w:proofErr w:type="gramStart"/>
      <w:r w:rsidR="00FC0DAC" w:rsidRPr="00723537">
        <w:rPr>
          <w:rFonts w:eastAsiaTheme="minorHAnsi" w:cs="Arial"/>
          <w:kern w:val="0"/>
          <w:lang w:eastAsia="en-US"/>
        </w:rPr>
        <w:t>et</w:t>
      </w:r>
      <w:proofErr w:type="spellEnd"/>
      <w:proofErr w:type="gramEnd"/>
      <w:r w:rsidR="00FC0DAC" w:rsidRPr="00723537">
        <w:rPr>
          <w:rFonts w:eastAsiaTheme="minorHAnsi" w:cs="Arial"/>
          <w:kern w:val="0"/>
          <w:lang w:eastAsia="en-US"/>
        </w:rPr>
        <w:t xml:space="preserve"> al., 2009).</w:t>
      </w:r>
      <w:r w:rsidR="00916135">
        <w:rPr>
          <w:rFonts w:eastAsiaTheme="minorHAnsi" w:cs="Arial"/>
          <w:kern w:val="0"/>
          <w:lang w:eastAsia="en-US"/>
        </w:rPr>
        <w:t xml:space="preserve"> </w:t>
      </w:r>
      <w:r w:rsidR="00555E73" w:rsidRPr="00723537">
        <w:rPr>
          <w:rFonts w:cs="Arial"/>
        </w:rPr>
        <w:t xml:space="preserve">As proteínas </w:t>
      </w:r>
      <w:proofErr w:type="spellStart"/>
      <w:r w:rsidR="00555E73" w:rsidRPr="00723537">
        <w:rPr>
          <w:rFonts w:cs="Arial"/>
        </w:rPr>
        <w:t>miofibrilares</w:t>
      </w:r>
      <w:proofErr w:type="spellEnd"/>
      <w:r w:rsidR="00555E73" w:rsidRPr="00723537">
        <w:rPr>
          <w:rFonts w:cs="Arial"/>
        </w:rPr>
        <w:t xml:space="preserve"> e sarcoplasmáticas do músculo do pescado</w:t>
      </w:r>
      <w:r w:rsidR="004A5C0A" w:rsidRPr="00723537">
        <w:rPr>
          <w:rFonts w:cs="Arial"/>
        </w:rPr>
        <w:t xml:space="preserve"> são</w:t>
      </w:r>
      <w:r w:rsidR="00555E73" w:rsidRPr="00723537">
        <w:rPr>
          <w:rFonts w:cs="Arial"/>
        </w:rPr>
        <w:t xml:space="preserve"> estudada</w:t>
      </w:r>
      <w:r w:rsidR="004A5C0A" w:rsidRPr="00723537">
        <w:rPr>
          <w:rFonts w:cs="Arial"/>
        </w:rPr>
        <w:t xml:space="preserve">s em </w:t>
      </w:r>
      <w:proofErr w:type="gramStart"/>
      <w:r w:rsidR="004A5C0A" w:rsidRPr="00723537">
        <w:rPr>
          <w:rFonts w:cs="Arial"/>
        </w:rPr>
        <w:t>diversa</w:t>
      </w:r>
      <w:r w:rsidR="000C4A4D" w:rsidRPr="00723537">
        <w:rPr>
          <w:rFonts w:cs="Arial"/>
        </w:rPr>
        <w:t>s</w:t>
      </w:r>
      <w:proofErr w:type="gramEnd"/>
      <w:r w:rsidR="00555E73" w:rsidRPr="00723537">
        <w:rPr>
          <w:rFonts w:cs="Arial"/>
        </w:rPr>
        <w:t xml:space="preserve"> pesquisas</w:t>
      </w:r>
      <w:r w:rsidR="007D3C75" w:rsidRPr="00723537">
        <w:rPr>
          <w:rFonts w:cs="Arial"/>
        </w:rPr>
        <w:t xml:space="preserve"> para obtenção de filmes</w:t>
      </w:r>
      <w:r w:rsidR="00555E73" w:rsidRPr="00723537">
        <w:rPr>
          <w:rFonts w:cs="Arial"/>
        </w:rPr>
        <w:t xml:space="preserve"> (</w:t>
      </w:r>
      <w:r w:rsidR="00555E73" w:rsidRPr="00723537">
        <w:rPr>
          <w:rFonts w:eastAsiaTheme="minorHAnsi" w:cs="Arial"/>
          <w:kern w:val="0"/>
          <w:lang w:eastAsia="en-US"/>
        </w:rPr>
        <w:t>ARTHARN</w:t>
      </w:r>
      <w:r w:rsidR="00555E73" w:rsidRPr="00723537">
        <w:rPr>
          <w:rFonts w:cs="Arial"/>
        </w:rPr>
        <w:t xml:space="preserve">et al., 2009; </w:t>
      </w:r>
      <w:r w:rsidR="0014534E" w:rsidRPr="00723537">
        <w:rPr>
          <w:rFonts w:cs="Arial"/>
        </w:rPr>
        <w:t>ROCHA et al., 2013).</w:t>
      </w:r>
      <w:r w:rsidR="00916135">
        <w:rPr>
          <w:rFonts w:cs="Arial"/>
        </w:rPr>
        <w:t xml:space="preserve"> </w:t>
      </w:r>
      <w:r w:rsidR="000D2593" w:rsidRPr="00723537">
        <w:rPr>
          <w:rFonts w:cs="Arial"/>
        </w:rPr>
        <w:t xml:space="preserve">As proteínas </w:t>
      </w:r>
      <w:proofErr w:type="spellStart"/>
      <w:r w:rsidR="000D2593" w:rsidRPr="00723537">
        <w:rPr>
          <w:rFonts w:cs="Arial"/>
        </w:rPr>
        <w:t>miofibrilares</w:t>
      </w:r>
      <w:proofErr w:type="spellEnd"/>
      <w:r w:rsidR="000D2593" w:rsidRPr="00723537">
        <w:rPr>
          <w:rFonts w:cs="Arial"/>
        </w:rPr>
        <w:t xml:space="preserve"> são insolúveis em água, mas tornam-se solúveis a partir da mudança do </w:t>
      </w:r>
      <w:proofErr w:type="gramStart"/>
      <w:r w:rsidR="000D2593" w:rsidRPr="00723537">
        <w:rPr>
          <w:rFonts w:cs="Arial"/>
        </w:rPr>
        <w:t>pH</w:t>
      </w:r>
      <w:proofErr w:type="gramEnd"/>
      <w:r w:rsidR="000D2593" w:rsidRPr="00723537">
        <w:rPr>
          <w:rFonts w:cs="Arial"/>
        </w:rPr>
        <w:t xml:space="preserve"> da solução e podem ser utilizadas para elaboração de filmes biodegradáveis</w:t>
      </w:r>
      <w:r w:rsidR="009A1F50" w:rsidRPr="00723537">
        <w:rPr>
          <w:rFonts w:cs="Arial"/>
        </w:rPr>
        <w:t xml:space="preserve"> (</w:t>
      </w:r>
      <w:r w:rsidR="00A105C2" w:rsidRPr="00723537">
        <w:rPr>
          <w:rFonts w:eastAsiaTheme="minorHAnsi" w:cs="Arial"/>
          <w:kern w:val="0"/>
          <w:lang w:eastAsia="en-US"/>
        </w:rPr>
        <w:t>ARTHARN</w:t>
      </w:r>
      <w:r w:rsidR="00A105C2" w:rsidRPr="00723537">
        <w:rPr>
          <w:rFonts w:cs="Arial"/>
        </w:rPr>
        <w:t xml:space="preserve">  et al., 2009</w:t>
      </w:r>
      <w:r w:rsidR="009A1F50" w:rsidRPr="00723537">
        <w:rPr>
          <w:rFonts w:cs="Arial"/>
        </w:rPr>
        <w:t>).</w:t>
      </w:r>
    </w:p>
    <w:p w:rsidR="00E333B4" w:rsidRDefault="00E333B4" w:rsidP="00B27CC6">
      <w:pPr>
        <w:ind w:firstLine="0"/>
      </w:pPr>
    </w:p>
    <w:p w:rsidR="009C2E2A" w:rsidRPr="00DD12F6" w:rsidRDefault="000A3646" w:rsidP="009C2E2A">
      <w:pPr>
        <w:pStyle w:val="Ttulodaseoprimria"/>
        <w:spacing w:before="120" w:after="120"/>
      </w:pPr>
      <w:proofErr w:type="gramStart"/>
      <w:r w:rsidRPr="00DD12F6">
        <w:t>3</w:t>
      </w:r>
      <w:proofErr w:type="gramEnd"/>
      <w:r w:rsidR="009C2E2A" w:rsidRPr="00DD12F6">
        <w:t xml:space="preserve"> MATERIA</w:t>
      </w:r>
      <w:r w:rsidR="007537A6" w:rsidRPr="00DD12F6">
        <w:t>L</w:t>
      </w:r>
      <w:r w:rsidR="009C2E2A" w:rsidRPr="00DD12F6">
        <w:t xml:space="preserve"> E MÉTODOS</w:t>
      </w:r>
    </w:p>
    <w:p w:rsidR="009C2E2A" w:rsidRPr="00DD12F6" w:rsidRDefault="000A3646" w:rsidP="009C2E2A">
      <w:pPr>
        <w:pStyle w:val="Ttulodaseoprimria"/>
        <w:rPr>
          <w:sz w:val="24"/>
        </w:rPr>
      </w:pPr>
      <w:r w:rsidRPr="00DD12F6">
        <w:rPr>
          <w:sz w:val="24"/>
        </w:rPr>
        <w:t>3</w:t>
      </w:r>
      <w:r w:rsidR="009C2E2A" w:rsidRPr="00DD12F6">
        <w:rPr>
          <w:sz w:val="24"/>
        </w:rPr>
        <w:t>.1 Material</w:t>
      </w:r>
    </w:p>
    <w:p w:rsidR="00E212C4" w:rsidRPr="00DD12F6" w:rsidRDefault="00E36C8E" w:rsidP="00C12555">
      <w:r w:rsidRPr="00DD12F6">
        <w:t>A proteína utilizada na elaboração dos fil</w:t>
      </w:r>
      <w:r w:rsidR="00786E81" w:rsidRPr="00DD12F6">
        <w:t>mes foi preparada a partir de mú</w:t>
      </w:r>
      <w:r w:rsidR="002A2E4F" w:rsidRPr="00DD12F6">
        <w:t xml:space="preserve">sculo de castanha </w:t>
      </w:r>
      <w:r w:rsidRPr="00DD12F6">
        <w:t>(</w:t>
      </w:r>
      <w:proofErr w:type="spellStart"/>
      <w:r w:rsidRPr="00DD12F6">
        <w:rPr>
          <w:i/>
        </w:rPr>
        <w:t>Umbrina</w:t>
      </w:r>
      <w:proofErr w:type="spellEnd"/>
      <w:r w:rsidR="00916135">
        <w:rPr>
          <w:i/>
        </w:rPr>
        <w:t xml:space="preserve"> </w:t>
      </w:r>
      <w:proofErr w:type="spellStart"/>
      <w:r w:rsidRPr="00DD12F6">
        <w:rPr>
          <w:i/>
        </w:rPr>
        <w:t>canosai</w:t>
      </w:r>
      <w:proofErr w:type="spellEnd"/>
      <w:r w:rsidRPr="00DD12F6">
        <w:t xml:space="preserve">), oriundo de indústria local da cidade do Rio Grande, </w:t>
      </w:r>
      <w:r w:rsidR="007537A6" w:rsidRPr="00DD12F6">
        <w:t>para obtenção de</w:t>
      </w:r>
      <w:r w:rsidRPr="00DD12F6">
        <w:t xml:space="preserve"> isolado </w:t>
      </w:r>
      <w:r w:rsidR="007537A6" w:rsidRPr="00DD12F6">
        <w:t xml:space="preserve">proteico </w:t>
      </w:r>
      <w:r w:rsidRPr="00DD12F6">
        <w:t>(IP</w:t>
      </w:r>
      <w:r w:rsidR="00B27CC6" w:rsidRPr="00DD12F6">
        <w:t>C</w:t>
      </w:r>
      <w:r w:rsidRPr="00DD12F6">
        <w:t xml:space="preserve">) </w:t>
      </w:r>
      <w:r w:rsidR="007537A6" w:rsidRPr="00DD12F6">
        <w:t xml:space="preserve">pelo método de variação de </w:t>
      </w:r>
      <w:proofErr w:type="gramStart"/>
      <w:r w:rsidR="007537A6" w:rsidRPr="00DD12F6">
        <w:t>pH</w:t>
      </w:r>
      <w:proofErr w:type="gramEnd"/>
      <w:r w:rsidR="007537A6" w:rsidRPr="00DD12F6">
        <w:t>, seguindo metodologia adaptada de</w:t>
      </w:r>
      <w:r w:rsidR="00916135">
        <w:t xml:space="preserve"> </w:t>
      </w:r>
      <w:r w:rsidRPr="00DD12F6">
        <w:t xml:space="preserve">Rocha </w:t>
      </w:r>
      <w:proofErr w:type="spellStart"/>
      <w:r w:rsidRPr="00DD12F6">
        <w:t>et</w:t>
      </w:r>
      <w:proofErr w:type="spellEnd"/>
      <w:r w:rsidRPr="00DD12F6">
        <w:t xml:space="preserve"> al. (2013)</w:t>
      </w:r>
      <w:r w:rsidR="00D17033" w:rsidRPr="00DD12F6">
        <w:t xml:space="preserve"> contendo 92,1% de proteína</w:t>
      </w:r>
      <w:r w:rsidR="007537A6" w:rsidRPr="00DD12F6">
        <w:t>,</w:t>
      </w:r>
      <w:r w:rsidRPr="00DD12F6">
        <w:t xml:space="preserve"> e </w:t>
      </w:r>
      <w:r w:rsidR="007537A6" w:rsidRPr="00DD12F6">
        <w:t xml:space="preserve">de </w:t>
      </w:r>
      <w:r w:rsidRPr="00DD12F6">
        <w:t>proteínas miofibrilares (PM</w:t>
      </w:r>
      <w:r w:rsidR="00B27CC6" w:rsidRPr="00DD12F6">
        <w:t>C</w:t>
      </w:r>
      <w:r w:rsidRPr="00DD12F6">
        <w:t xml:space="preserve">) </w:t>
      </w:r>
      <w:r w:rsidR="007537A6" w:rsidRPr="00DD12F6">
        <w:t>obtidas pelo</w:t>
      </w:r>
      <w:r w:rsidRPr="00DD12F6">
        <w:t xml:space="preserve"> método de </w:t>
      </w:r>
      <w:proofErr w:type="spellStart"/>
      <w:r w:rsidRPr="00DD12F6">
        <w:t>Limpan</w:t>
      </w:r>
      <w:proofErr w:type="spellEnd"/>
      <w:r w:rsidRPr="00DD12F6">
        <w:t xml:space="preserve"> </w:t>
      </w:r>
      <w:proofErr w:type="spellStart"/>
      <w:r w:rsidRPr="00DD12F6">
        <w:t>et</w:t>
      </w:r>
      <w:proofErr w:type="spellEnd"/>
      <w:r w:rsidRPr="00DD12F6">
        <w:t xml:space="preserve"> al. (2010)</w:t>
      </w:r>
      <w:r w:rsidR="002D4F23" w:rsidRPr="00DD12F6">
        <w:t xml:space="preserve"> co</w:t>
      </w:r>
      <w:r w:rsidR="007537A6" w:rsidRPr="00DD12F6">
        <w:t>m</w:t>
      </w:r>
      <w:r w:rsidR="002D4F23" w:rsidRPr="00DD12F6">
        <w:t xml:space="preserve"> 88,8% de proteína</w:t>
      </w:r>
      <w:r w:rsidRPr="00DD12F6">
        <w:t>.</w:t>
      </w:r>
      <w:r w:rsidR="00267913" w:rsidRPr="00DD12F6">
        <w:t xml:space="preserve"> O </w:t>
      </w:r>
      <w:r w:rsidR="0065468D" w:rsidRPr="00DD12F6">
        <w:t>glicerol</w:t>
      </w:r>
      <w:r w:rsidR="00E212C4" w:rsidRPr="00DD12F6">
        <w:t>, hidróxido d</w:t>
      </w:r>
      <w:r w:rsidR="00872345" w:rsidRPr="00DD12F6">
        <w:t>e sódio e ácido clorídrico</w:t>
      </w:r>
      <w:r w:rsidR="008509A1" w:rsidRPr="00DD12F6">
        <w:t xml:space="preserve"> foram</w:t>
      </w:r>
      <w:r w:rsidR="00872345" w:rsidRPr="00DD12F6">
        <w:t xml:space="preserve"> adquiridos da </w:t>
      </w:r>
      <w:proofErr w:type="spellStart"/>
      <w:r w:rsidR="00872345" w:rsidRPr="00DD12F6">
        <w:t>Synth</w:t>
      </w:r>
      <w:proofErr w:type="spellEnd"/>
      <w:r w:rsidR="00872345" w:rsidRPr="00DD12F6">
        <w:t xml:space="preserve"> (São Paulo, Brasil).</w:t>
      </w:r>
    </w:p>
    <w:p w:rsidR="00E212C4" w:rsidRPr="00DD12F6" w:rsidRDefault="00E212C4" w:rsidP="00E212C4">
      <w:pPr>
        <w:ind w:firstLine="0"/>
      </w:pPr>
    </w:p>
    <w:p w:rsidR="00AB4F1F" w:rsidRPr="00E36C8E" w:rsidRDefault="000A3646" w:rsidP="00E36C8E">
      <w:pPr>
        <w:ind w:firstLine="0"/>
        <w:rPr>
          <w:b/>
        </w:rPr>
      </w:pPr>
      <w:proofErr w:type="gramStart"/>
      <w:r>
        <w:rPr>
          <w:b/>
        </w:rPr>
        <w:lastRenderedPageBreak/>
        <w:t>3</w:t>
      </w:r>
      <w:r w:rsidR="00AB4F1F">
        <w:rPr>
          <w:b/>
        </w:rPr>
        <w:t xml:space="preserve">.2 </w:t>
      </w:r>
      <w:r w:rsidR="006B43E7">
        <w:rPr>
          <w:b/>
        </w:rPr>
        <w:t>Obtenção</w:t>
      </w:r>
      <w:proofErr w:type="gramEnd"/>
      <w:r w:rsidR="00916135">
        <w:rPr>
          <w:b/>
        </w:rPr>
        <w:t xml:space="preserve"> </w:t>
      </w:r>
      <w:r w:rsidR="00AB4F1F">
        <w:rPr>
          <w:b/>
        </w:rPr>
        <w:t xml:space="preserve">dos </w:t>
      </w:r>
      <w:r w:rsidR="00E36C8E">
        <w:rPr>
          <w:b/>
        </w:rPr>
        <w:t>filmes</w:t>
      </w:r>
    </w:p>
    <w:p w:rsidR="00232BF1" w:rsidRPr="00DD12F6" w:rsidRDefault="00E160F1" w:rsidP="00282701">
      <w:pPr>
        <w:spacing w:before="120" w:after="120"/>
        <w:ind w:firstLine="851"/>
      </w:pPr>
      <w:r w:rsidRPr="00DD12F6">
        <w:t>O</w:t>
      </w:r>
      <w:r w:rsidR="007537A6" w:rsidRPr="00DD12F6">
        <w:t>s</w:t>
      </w:r>
      <w:r w:rsidR="00916135">
        <w:t xml:space="preserve"> </w:t>
      </w:r>
      <w:r w:rsidR="008E4F2A" w:rsidRPr="00DD12F6">
        <w:t>filme</w:t>
      </w:r>
      <w:r w:rsidR="007537A6" w:rsidRPr="00DD12F6">
        <w:t>s de IP</w:t>
      </w:r>
      <w:r w:rsidR="00B27CC6" w:rsidRPr="00DD12F6">
        <w:t>C</w:t>
      </w:r>
      <w:r w:rsidR="007537A6" w:rsidRPr="00DD12F6">
        <w:t xml:space="preserve"> ou PM</w:t>
      </w:r>
      <w:r w:rsidR="00B27CC6" w:rsidRPr="00DD12F6">
        <w:t>C</w:t>
      </w:r>
      <w:r w:rsidR="007537A6" w:rsidRPr="00DD12F6">
        <w:t xml:space="preserve"> foram</w:t>
      </w:r>
      <w:r w:rsidR="008E4F2A" w:rsidRPr="00DD12F6">
        <w:t xml:space="preserve"> elaborado</w:t>
      </w:r>
      <w:r w:rsidR="007537A6" w:rsidRPr="00DD12F6">
        <w:t>s</w:t>
      </w:r>
      <w:r w:rsidR="00110C9C" w:rsidRPr="00DD12F6">
        <w:t xml:space="preserve"> segundo Rocha </w:t>
      </w:r>
      <w:proofErr w:type="gramStart"/>
      <w:r w:rsidR="00110C9C" w:rsidRPr="00DD12F6">
        <w:t>et</w:t>
      </w:r>
      <w:proofErr w:type="gramEnd"/>
      <w:r w:rsidR="00110C9C" w:rsidRPr="00DD12F6">
        <w:t xml:space="preserve"> al. (2013)</w:t>
      </w:r>
      <w:r w:rsidR="00916135">
        <w:t xml:space="preserve"> </w:t>
      </w:r>
      <w:r w:rsidRPr="00DD12F6">
        <w:t xml:space="preserve">a partir da adição de </w:t>
      </w:r>
      <w:r w:rsidR="006F3D21" w:rsidRPr="00DD12F6">
        <w:t>3,5</w:t>
      </w:r>
      <w:r w:rsidR="00141CCD" w:rsidRPr="00DD12F6">
        <w:t xml:space="preserve">% (p/v) de </w:t>
      </w:r>
      <w:r w:rsidR="00FD1BB4" w:rsidRPr="00DD12F6">
        <w:t xml:space="preserve"> amostra (IP ou PM), </w:t>
      </w:r>
      <w:r w:rsidR="00141CCD" w:rsidRPr="00DD12F6">
        <w:t>4</w:t>
      </w:r>
      <w:r w:rsidR="00872345" w:rsidRPr="00DD12F6">
        <w:t>0</w:t>
      </w:r>
      <w:r w:rsidR="00141CCD" w:rsidRPr="00DD12F6">
        <w:t>%</w:t>
      </w:r>
      <w:r w:rsidR="003C29D8" w:rsidRPr="00DD12F6">
        <w:t xml:space="preserve"> de glicerol</w:t>
      </w:r>
      <w:r w:rsidR="00141CCD" w:rsidRPr="00DD12F6">
        <w:t>(</w:t>
      </w:r>
      <w:r w:rsidR="00872345" w:rsidRPr="00DD12F6">
        <w:t>g de glicerol/ 100 g de IP</w:t>
      </w:r>
      <w:r w:rsidR="00B27CC6" w:rsidRPr="00DD12F6">
        <w:t>C</w:t>
      </w:r>
      <w:r w:rsidR="00872345" w:rsidRPr="00DD12F6">
        <w:t xml:space="preserve"> ou </w:t>
      </w:r>
      <w:r w:rsidR="006F3D21" w:rsidRPr="00DD12F6">
        <w:t>PMC</w:t>
      </w:r>
      <w:r w:rsidR="00141CCD" w:rsidRPr="00DD12F6">
        <w:t xml:space="preserve">) </w:t>
      </w:r>
      <w:r w:rsidR="006F3D21" w:rsidRPr="00DD12F6">
        <w:t xml:space="preserve">em 100 mL de água destilada </w:t>
      </w:r>
      <w:r w:rsidR="006C77A3" w:rsidRPr="00DD12F6">
        <w:t>em</w:t>
      </w:r>
      <w:r w:rsidR="006F3D21" w:rsidRPr="00DD12F6">
        <w:t xml:space="preserve"> pH 11,2 a 90°C/30 </w:t>
      </w:r>
      <w:proofErr w:type="spellStart"/>
      <w:r w:rsidR="006F3D21" w:rsidRPr="00DD12F6">
        <w:t>min</w:t>
      </w:r>
      <w:proofErr w:type="spellEnd"/>
      <w:r w:rsidR="006F3D21" w:rsidRPr="00DD12F6">
        <w:t>,</w:t>
      </w:r>
      <w:r w:rsidR="00916135">
        <w:t xml:space="preserve"> </w:t>
      </w:r>
      <w:r w:rsidR="006F3D21" w:rsidRPr="00DD12F6">
        <w:t>a uma agitação de 500rpm.</w:t>
      </w:r>
      <w:r w:rsidR="00916135">
        <w:t xml:space="preserve"> </w:t>
      </w:r>
      <w:proofErr w:type="gramStart"/>
      <w:r w:rsidR="000A3D8E" w:rsidRPr="00DD12F6">
        <w:t>Após,</w:t>
      </w:r>
      <w:proofErr w:type="gramEnd"/>
      <w:r w:rsidR="0009057F" w:rsidRPr="00DD12F6">
        <w:t>106g/cm²</w:t>
      </w:r>
      <w:r w:rsidR="00872345" w:rsidRPr="00DD12F6">
        <w:t xml:space="preserve"> de SF foi adicionada</w:t>
      </w:r>
      <w:r w:rsidR="007537A6" w:rsidRPr="00DD12F6">
        <w:t xml:space="preserve"> em placas de Petri</w:t>
      </w:r>
      <w:r w:rsidR="0047711B" w:rsidRPr="00DD12F6">
        <w:t xml:space="preserve">, </w:t>
      </w:r>
      <w:r w:rsidR="00872345" w:rsidRPr="00DD12F6">
        <w:t xml:space="preserve">as quais foram </w:t>
      </w:r>
      <w:r w:rsidR="007537A6" w:rsidRPr="00DD12F6">
        <w:t>sec</w:t>
      </w:r>
      <w:r w:rsidR="00872345" w:rsidRPr="00DD12F6">
        <w:t>as em estufa com circulação de ar</w:t>
      </w:r>
      <w:r w:rsidR="00916135">
        <w:t xml:space="preserve"> </w:t>
      </w:r>
      <w:r w:rsidR="000A67DA" w:rsidRPr="00DD12F6">
        <w:t>durante 16 h a 35°C</w:t>
      </w:r>
      <w:r w:rsidR="0009057F" w:rsidRPr="00DD12F6">
        <w:t xml:space="preserve">. </w:t>
      </w:r>
      <w:r w:rsidR="00872345" w:rsidRPr="00DD12F6">
        <w:t>Os filmes foram a</w:t>
      </w:r>
      <w:r w:rsidR="0009057F" w:rsidRPr="00DD12F6">
        <w:t>condicionados</w:t>
      </w:r>
      <w:r w:rsidR="006B43E7" w:rsidRPr="00DD12F6">
        <w:t xml:space="preserve"> a 25°C e 52% de UR durante 48h antes do</w:t>
      </w:r>
      <w:r w:rsidR="004E6643" w:rsidRPr="00DD12F6">
        <w:t>s</w:t>
      </w:r>
      <w:r w:rsidR="006B43E7" w:rsidRPr="00DD12F6">
        <w:t xml:space="preserve"> teste</w:t>
      </w:r>
      <w:r w:rsidR="00B9325E" w:rsidRPr="00DD12F6">
        <w:t>s</w:t>
      </w:r>
      <w:r w:rsidR="00872345" w:rsidRPr="00DD12F6">
        <w:t>.</w:t>
      </w:r>
      <w:r w:rsidR="00916135">
        <w:t xml:space="preserve"> </w:t>
      </w:r>
      <w:r w:rsidR="006B43E7" w:rsidRPr="00DD12F6">
        <w:t xml:space="preserve">Os filmes foram caracterizados quanto a sua resistência à tração </w:t>
      </w:r>
      <w:r w:rsidR="007537A6" w:rsidRPr="00DD12F6">
        <w:t xml:space="preserve">(RT) </w:t>
      </w:r>
      <w:r w:rsidR="006B43E7" w:rsidRPr="00DD12F6">
        <w:t>e e</w:t>
      </w:r>
      <w:r w:rsidR="00872345" w:rsidRPr="00DD12F6">
        <w:t xml:space="preserve">longação </w:t>
      </w:r>
      <w:r w:rsidR="007537A6" w:rsidRPr="00DD12F6">
        <w:t xml:space="preserve">(E) </w:t>
      </w:r>
      <w:r w:rsidR="00872345" w:rsidRPr="00DD12F6">
        <w:t>segundo a ASTM (1996</w:t>
      </w:r>
      <w:r w:rsidR="006B43E7" w:rsidRPr="00DD12F6">
        <w:t>)</w:t>
      </w:r>
      <w:r w:rsidR="00DD12F6">
        <w:t xml:space="preserve"> em </w:t>
      </w:r>
      <w:proofErr w:type="spellStart"/>
      <w:r w:rsidR="00DD12F6">
        <w:t>texturômetro</w:t>
      </w:r>
      <w:proofErr w:type="spellEnd"/>
      <w:r w:rsidR="00DD12F6">
        <w:t xml:space="preserve"> (</w:t>
      </w:r>
      <w:proofErr w:type="spellStart"/>
      <w:proofErr w:type="gramStart"/>
      <w:r w:rsidR="00DD12F6">
        <w:t>TAXT</w:t>
      </w:r>
      <w:r w:rsidR="00DD12F6" w:rsidRPr="00DD12F6">
        <w:rPr>
          <w:vertAlign w:val="subscript"/>
        </w:rPr>
        <w:t>plus</w:t>
      </w:r>
      <w:proofErr w:type="spellEnd"/>
      <w:proofErr w:type="gramEnd"/>
      <w:r w:rsidR="00DD12F6">
        <w:t xml:space="preserve">, </w:t>
      </w:r>
      <w:proofErr w:type="spellStart"/>
      <w:r w:rsidR="00DD12F6">
        <w:t>Stable</w:t>
      </w:r>
      <w:proofErr w:type="spellEnd"/>
      <w:r w:rsidR="00DD12F6">
        <w:t xml:space="preserve"> </w:t>
      </w:r>
      <w:proofErr w:type="spellStart"/>
      <w:r w:rsidR="00DD12F6">
        <w:t>Microsystems</w:t>
      </w:r>
      <w:proofErr w:type="spellEnd"/>
      <w:r w:rsidR="007537A6" w:rsidRPr="00DD12F6">
        <w:t>,</w:t>
      </w:r>
      <w:r w:rsidR="00DD12F6">
        <w:t xml:space="preserve"> Inglaterra)</w:t>
      </w:r>
      <w:r w:rsidR="00266CCC" w:rsidRPr="00DD12F6">
        <w:t xml:space="preserve"> e cor pelos parâmetros L* e b*</w:t>
      </w:r>
      <w:r w:rsidR="00DC337A" w:rsidRPr="00DD12F6">
        <w:t xml:space="preserve"> descritos pela </w:t>
      </w:r>
      <w:proofErr w:type="spellStart"/>
      <w:r w:rsidR="00DC337A" w:rsidRPr="00DD12F6">
        <w:t>CIELab</w:t>
      </w:r>
      <w:r w:rsidR="00872345" w:rsidRPr="00DD12F6">
        <w:t>em</w:t>
      </w:r>
      <w:proofErr w:type="spellEnd"/>
      <w:r w:rsidR="00872345" w:rsidRPr="00DD12F6">
        <w:t xml:space="preserve"> color</w:t>
      </w:r>
      <w:r w:rsidR="0047219F" w:rsidRPr="00DD12F6">
        <w:t>í</w:t>
      </w:r>
      <w:r w:rsidR="00DC337A" w:rsidRPr="00DD12F6">
        <w:t>metro (</w:t>
      </w:r>
      <w:proofErr w:type="spellStart"/>
      <w:r w:rsidR="00DC337A" w:rsidRPr="00DD12F6">
        <w:t>Minolta</w:t>
      </w:r>
      <w:proofErr w:type="spellEnd"/>
      <w:r w:rsidR="00DC337A" w:rsidRPr="00DD12F6">
        <w:t>, CR-400, Japão).</w:t>
      </w:r>
    </w:p>
    <w:p w:rsidR="00E333B4" w:rsidRPr="00DD12F6" w:rsidRDefault="00E333B4" w:rsidP="00B27CC6">
      <w:pPr>
        <w:spacing w:before="120" w:after="120"/>
        <w:ind w:firstLine="0"/>
      </w:pPr>
    </w:p>
    <w:p w:rsidR="006B43E7" w:rsidRDefault="000A3646" w:rsidP="006B43E7">
      <w:pPr>
        <w:pStyle w:val="Ttulodaseoprimria"/>
      </w:pPr>
      <w:proofErr w:type="gramStart"/>
      <w:r>
        <w:t>4</w:t>
      </w:r>
      <w:r w:rsidR="006B43E7">
        <w:t>RESULTADOS</w:t>
      </w:r>
      <w:proofErr w:type="gramEnd"/>
      <w:r w:rsidR="006B43E7">
        <w:t xml:space="preserve"> e DISCUSSÃO </w:t>
      </w:r>
    </w:p>
    <w:p w:rsidR="006B43E7" w:rsidRDefault="006B43E7" w:rsidP="006B43E7">
      <w:pPr>
        <w:pStyle w:val="Ttulodaseoprimria"/>
      </w:pPr>
    </w:p>
    <w:p w:rsidR="00415AF2" w:rsidRPr="00B27CC6" w:rsidRDefault="00415AF2" w:rsidP="006B52ED">
      <w:pPr>
        <w:pStyle w:val="Ttulodaseoprimria"/>
        <w:ind w:firstLine="709"/>
        <w:rPr>
          <w:b w:val="0"/>
          <w:color w:val="FF0000"/>
          <w:sz w:val="24"/>
        </w:rPr>
      </w:pPr>
      <w:r>
        <w:rPr>
          <w:b w:val="0"/>
          <w:sz w:val="24"/>
        </w:rPr>
        <w:t xml:space="preserve">A Tabela 1 apresenta os resultados de resistência </w:t>
      </w:r>
      <w:proofErr w:type="gramStart"/>
      <w:r>
        <w:rPr>
          <w:b w:val="0"/>
          <w:sz w:val="24"/>
        </w:rPr>
        <w:t>a</w:t>
      </w:r>
      <w:proofErr w:type="gramEnd"/>
      <w:r>
        <w:rPr>
          <w:b w:val="0"/>
          <w:sz w:val="24"/>
        </w:rPr>
        <w:t xml:space="preserve"> tração, elongação e cor</w:t>
      </w:r>
      <w:r w:rsidR="00916135">
        <w:rPr>
          <w:b w:val="0"/>
          <w:sz w:val="24"/>
        </w:rPr>
        <w:t xml:space="preserve"> </w:t>
      </w:r>
      <w:r w:rsidR="005B5568">
        <w:rPr>
          <w:b w:val="0"/>
          <w:sz w:val="24"/>
        </w:rPr>
        <w:t>dos filmes a base de IP</w:t>
      </w:r>
      <w:r w:rsidR="00FA21B8">
        <w:rPr>
          <w:b w:val="0"/>
          <w:sz w:val="24"/>
        </w:rPr>
        <w:t>C</w:t>
      </w:r>
      <w:r w:rsidR="005B5568">
        <w:rPr>
          <w:b w:val="0"/>
          <w:sz w:val="24"/>
        </w:rPr>
        <w:t xml:space="preserve"> e PM</w:t>
      </w:r>
      <w:r w:rsidR="00FA21B8">
        <w:rPr>
          <w:b w:val="0"/>
          <w:sz w:val="24"/>
        </w:rPr>
        <w:t>C</w:t>
      </w:r>
      <w:r w:rsidR="005B5568">
        <w:rPr>
          <w:b w:val="0"/>
          <w:sz w:val="24"/>
        </w:rPr>
        <w:t>.</w:t>
      </w:r>
    </w:p>
    <w:p w:rsidR="00232BF1" w:rsidRPr="00DA3823" w:rsidRDefault="00415AF2" w:rsidP="007C6DE0">
      <w:pPr>
        <w:pStyle w:val="Ttulodaseoprimria"/>
        <w:ind w:firstLine="709"/>
        <w:jc w:val="center"/>
        <w:rPr>
          <w:b w:val="0"/>
          <w:sz w:val="24"/>
        </w:rPr>
      </w:pPr>
      <w:r w:rsidRPr="00284EEB">
        <w:rPr>
          <w:b w:val="0"/>
          <w:sz w:val="24"/>
        </w:rPr>
        <w:t xml:space="preserve">Tabela 1 – Propriedades </w:t>
      </w:r>
      <w:r w:rsidR="00C92E7E" w:rsidRPr="00284EEB">
        <w:rPr>
          <w:b w:val="0"/>
          <w:sz w:val="24"/>
        </w:rPr>
        <w:t>dos</w:t>
      </w:r>
      <w:r w:rsidRPr="00284EEB">
        <w:rPr>
          <w:b w:val="0"/>
          <w:sz w:val="24"/>
        </w:rPr>
        <w:t xml:space="preserve"> filmes elaborados a </w:t>
      </w:r>
      <w:r w:rsidR="00897796" w:rsidRPr="00284EEB">
        <w:rPr>
          <w:b w:val="0"/>
          <w:sz w:val="24"/>
        </w:rPr>
        <w:t>base de IP</w:t>
      </w:r>
      <w:r w:rsidR="00B27CC6" w:rsidRPr="00284EEB">
        <w:rPr>
          <w:b w:val="0"/>
          <w:sz w:val="24"/>
        </w:rPr>
        <w:t>C</w:t>
      </w:r>
      <w:r w:rsidR="00897796" w:rsidRPr="00284EEB">
        <w:rPr>
          <w:b w:val="0"/>
          <w:sz w:val="24"/>
        </w:rPr>
        <w:t xml:space="preserve"> e PM</w:t>
      </w:r>
      <w:r w:rsidR="00B27CC6" w:rsidRPr="00284EEB">
        <w:rPr>
          <w:b w:val="0"/>
          <w:sz w:val="24"/>
        </w:rPr>
        <w:t>C</w:t>
      </w:r>
      <w:r w:rsidR="00897796" w:rsidRPr="00DA3823">
        <w:rPr>
          <w:b w:val="0"/>
          <w:sz w:val="24"/>
        </w:rPr>
        <w:t>.</w:t>
      </w:r>
    </w:p>
    <w:tbl>
      <w:tblPr>
        <w:tblpPr w:leftFromText="141" w:rightFromText="141" w:vertAnchor="text" w:horzAnchor="margin" w:tblpY="48"/>
        <w:tblW w:w="9147" w:type="dxa"/>
        <w:tblCellMar>
          <w:left w:w="70" w:type="dxa"/>
          <w:right w:w="70" w:type="dxa"/>
        </w:tblCellMar>
        <w:tblLook w:val="04A0"/>
      </w:tblPr>
      <w:tblGrid>
        <w:gridCol w:w="525"/>
        <w:gridCol w:w="190"/>
        <w:gridCol w:w="2640"/>
        <w:gridCol w:w="298"/>
        <w:gridCol w:w="1804"/>
        <w:gridCol w:w="1984"/>
        <w:gridCol w:w="1706"/>
      </w:tblGrid>
      <w:tr w:rsidR="00FB04C1" w:rsidRPr="00FB04C1" w:rsidTr="007A3FDD">
        <w:trPr>
          <w:trHeight w:val="30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 xml:space="preserve">             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b/>
                <w:kern w:val="0"/>
              </w:rPr>
            </w:pPr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Resistência </w:t>
            </w:r>
            <w:r w:rsidR="00B27CC6"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à</w:t>
            </w:r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tração (</w:t>
            </w:r>
            <w:proofErr w:type="gramStart"/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MPa</w:t>
            </w:r>
            <w:proofErr w:type="gramEnd"/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b/>
                <w:kern w:val="0"/>
              </w:rPr>
            </w:pPr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Elongação %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b/>
                <w:kern w:val="0"/>
              </w:rPr>
            </w:pPr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L*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b/>
                <w:kern w:val="0"/>
              </w:rPr>
            </w:pPr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        b*</w:t>
            </w:r>
          </w:p>
        </w:tc>
      </w:tr>
      <w:tr w:rsidR="00FB04C1" w:rsidRPr="00FB04C1" w:rsidTr="007A3FDD">
        <w:trPr>
          <w:trHeight w:val="300"/>
        </w:trPr>
        <w:tc>
          <w:tcPr>
            <w:tcW w:w="7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C92E7E" w:rsidP="00232BF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b/>
                <w:kern w:val="0"/>
              </w:rPr>
            </w:pPr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IP</w:t>
            </w:r>
            <w:r w:rsidR="00FA21B8"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FB04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1,89</w:t>
            </w:r>
            <w:r w:rsidR="00E92F0C" w:rsidRPr="00E92F0C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a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±0,30</w:t>
            </w:r>
            <w:r w:rsidR="00746D6A" w:rsidRPr="00FB04C1">
              <w:rPr>
                <w:rFonts w:eastAsia="Times New Roman" w:cs="Arial"/>
                <w:kern w:val="0"/>
                <w:sz w:val="22"/>
                <w:szCs w:val="22"/>
              </w:rPr>
              <w:t>*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251,19</w:t>
            </w:r>
            <w:r w:rsidR="00A675BD" w:rsidRPr="00A675BD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a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±10,53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FB04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94,28</w:t>
            </w:r>
            <w:r w:rsidR="00D97B18" w:rsidRPr="00D97B18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a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±0,20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FB04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10,88</w:t>
            </w:r>
            <w:r w:rsidR="00022911" w:rsidRPr="00022911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a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±0,47</w:t>
            </w:r>
          </w:p>
        </w:tc>
      </w:tr>
      <w:tr w:rsidR="00FB04C1" w:rsidRPr="00FB04C1" w:rsidTr="007A3FDD">
        <w:trPr>
          <w:trHeight w:val="300"/>
        </w:trPr>
        <w:tc>
          <w:tcPr>
            <w:tcW w:w="7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C92E7E" w:rsidP="00A17D90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b/>
                <w:kern w:val="0"/>
              </w:rPr>
            </w:pPr>
            <w:r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PM</w:t>
            </w:r>
            <w:r w:rsidR="00FA21B8" w:rsidRPr="00FB04C1">
              <w:rPr>
                <w:rFonts w:eastAsia="Times New Roman" w:cs="Arial"/>
                <w:b/>
                <w:kern w:val="0"/>
                <w:sz w:val="22"/>
                <w:szCs w:val="22"/>
              </w:rPr>
              <w:t>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FB04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0,97</w:t>
            </w:r>
            <w:r w:rsidR="00E92F0C" w:rsidRPr="00E92F0C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b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±0,30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95,74</w:t>
            </w:r>
            <w:r w:rsidR="00A675BD" w:rsidRPr="00A675BD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b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232BF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94,63</w:t>
            </w:r>
            <w:r w:rsidR="00D97B18" w:rsidRPr="00214FF1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a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</w:t>
            </w:r>
            <w:r w:rsidR="00FB04C1">
              <w:rPr>
                <w:rFonts w:eastAsia="Times New Roman" w:cs="Arial"/>
                <w:kern w:val="0"/>
                <w:sz w:val="22"/>
                <w:szCs w:val="22"/>
              </w:rPr>
              <w:t>0,2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F1" w:rsidRPr="00FB04C1" w:rsidRDefault="00232BF1" w:rsidP="00FB04C1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9,59</w:t>
            </w:r>
            <w:r w:rsidR="00022911" w:rsidRPr="00022911">
              <w:rPr>
                <w:rFonts w:eastAsia="Times New Roman" w:cs="Arial"/>
                <w:kern w:val="0"/>
                <w:sz w:val="22"/>
                <w:szCs w:val="22"/>
                <w:vertAlign w:val="superscript"/>
              </w:rPr>
              <w:t>b</w:t>
            </w:r>
            <w:r w:rsidRPr="00FB04C1">
              <w:rPr>
                <w:rFonts w:eastAsia="Times New Roman" w:cs="Arial"/>
                <w:kern w:val="0"/>
                <w:sz w:val="22"/>
                <w:szCs w:val="22"/>
              </w:rPr>
              <w:t>±0,13</w:t>
            </w:r>
          </w:p>
        </w:tc>
      </w:tr>
    </w:tbl>
    <w:p w:rsidR="00DE5976" w:rsidRDefault="00746D6A" w:rsidP="00DE5976">
      <w:pPr>
        <w:pStyle w:val="Leyendadefiguraotabla"/>
        <w:spacing w:before="0" w:after="0"/>
        <w:ind w:firstLine="0"/>
        <w:jc w:val="both"/>
        <w:rPr>
          <w:rFonts w:cs="Arial"/>
          <w:i w:val="0"/>
          <w:sz w:val="20"/>
          <w:szCs w:val="20"/>
          <w:lang w:val="pt-BR"/>
        </w:rPr>
      </w:pPr>
      <w:r w:rsidRPr="00746D6A">
        <w:rPr>
          <w:sz w:val="20"/>
          <w:szCs w:val="20"/>
        </w:rPr>
        <w:t xml:space="preserve">*Média </w:t>
      </w:r>
      <w:r w:rsidRPr="00746D6A">
        <w:rPr>
          <w:rFonts w:cs="Arial"/>
          <w:color w:val="000000"/>
          <w:sz w:val="20"/>
          <w:szCs w:val="20"/>
        </w:rPr>
        <w:t>± desvio-padrão</w:t>
      </w:r>
      <w:r w:rsidR="00B27CC6">
        <w:rPr>
          <w:rFonts w:cs="Arial"/>
          <w:color w:val="000000"/>
          <w:sz w:val="20"/>
          <w:szCs w:val="20"/>
        </w:rPr>
        <w:tab/>
      </w:r>
      <w:r w:rsidR="00DE5976">
        <w:rPr>
          <w:rFonts w:cs="Arial"/>
          <w:b/>
          <w:color w:val="000000"/>
          <w:sz w:val="20"/>
          <w:szCs w:val="20"/>
        </w:rPr>
        <w:t xml:space="preserve">. </w:t>
      </w:r>
      <w:r w:rsidR="00DE5976" w:rsidRPr="0042458E">
        <w:rPr>
          <w:rFonts w:cs="Arial"/>
          <w:i w:val="0"/>
          <w:sz w:val="20"/>
          <w:szCs w:val="20"/>
          <w:lang w:val="pt-BR"/>
        </w:rPr>
        <w:t>Letras</w:t>
      </w:r>
      <w:r w:rsidR="00DE5976">
        <w:rPr>
          <w:rFonts w:cs="Arial"/>
          <w:i w:val="0"/>
          <w:sz w:val="20"/>
          <w:szCs w:val="20"/>
          <w:lang w:val="pt-BR"/>
        </w:rPr>
        <w:t xml:space="preserve"> iguais na mesma coluna indicam que não há diferença significativa (p &gt; 0,05).</w:t>
      </w:r>
    </w:p>
    <w:p w:rsidR="00B458B6" w:rsidRPr="0042458E" w:rsidRDefault="00B458B6" w:rsidP="00DE5976">
      <w:pPr>
        <w:pStyle w:val="Leyendadefiguraotabla"/>
        <w:spacing w:before="0" w:after="0"/>
        <w:ind w:firstLine="0"/>
        <w:jc w:val="both"/>
        <w:rPr>
          <w:rFonts w:cs="Arial"/>
          <w:i w:val="0"/>
          <w:sz w:val="20"/>
          <w:szCs w:val="20"/>
          <w:lang w:val="pt-BR"/>
        </w:rPr>
      </w:pPr>
      <w:r>
        <w:rPr>
          <w:rFonts w:cs="Arial"/>
          <w:i w:val="0"/>
          <w:sz w:val="20"/>
          <w:szCs w:val="20"/>
          <w:lang w:val="pt-BR"/>
        </w:rPr>
        <w:t xml:space="preserve">IPC: Isolado Proteico de Castanha; PMC: </w:t>
      </w:r>
      <w:proofErr w:type="spellStart"/>
      <w:r>
        <w:rPr>
          <w:rFonts w:cs="Arial"/>
          <w:i w:val="0"/>
          <w:sz w:val="20"/>
          <w:szCs w:val="20"/>
          <w:lang w:val="pt-BR"/>
        </w:rPr>
        <w:t>Proteina</w:t>
      </w:r>
      <w:proofErr w:type="spellEnd"/>
      <w:r>
        <w:rPr>
          <w:rFonts w:cs="Arial"/>
          <w:i w:val="0"/>
          <w:sz w:val="20"/>
          <w:szCs w:val="20"/>
          <w:lang w:val="pt-BR"/>
        </w:rPr>
        <w:t xml:space="preserve"> </w:t>
      </w:r>
      <w:proofErr w:type="spellStart"/>
      <w:r>
        <w:rPr>
          <w:rFonts w:cs="Arial"/>
          <w:i w:val="0"/>
          <w:sz w:val="20"/>
          <w:szCs w:val="20"/>
          <w:lang w:val="pt-BR"/>
        </w:rPr>
        <w:t>Miofibrilar</w:t>
      </w:r>
      <w:proofErr w:type="spellEnd"/>
      <w:r>
        <w:rPr>
          <w:rFonts w:cs="Arial"/>
          <w:i w:val="0"/>
          <w:sz w:val="20"/>
          <w:szCs w:val="20"/>
          <w:lang w:val="pt-BR"/>
        </w:rPr>
        <w:t xml:space="preserve"> de Castanha.</w:t>
      </w:r>
    </w:p>
    <w:p w:rsidR="00FC0DAC" w:rsidRPr="00B458B6" w:rsidRDefault="00B27CC6" w:rsidP="00B458B6">
      <w:pPr>
        <w:pStyle w:val="Ttulodaseoprimria"/>
        <w:ind w:firstLine="709"/>
        <w:rPr>
          <w:b w:val="0"/>
          <w:color w:val="FF0000"/>
          <w:sz w:val="20"/>
          <w:szCs w:val="20"/>
        </w:rPr>
      </w:pPr>
      <w:r>
        <w:rPr>
          <w:rFonts w:eastAsia="Times New Roman" w:cs="Arial"/>
          <w:b w:val="0"/>
          <w:color w:val="000000"/>
          <w:kern w:val="0"/>
          <w:sz w:val="20"/>
          <w:szCs w:val="20"/>
        </w:rPr>
        <w:tab/>
      </w:r>
    </w:p>
    <w:p w:rsidR="00502F81" w:rsidRPr="00FB04C1" w:rsidRDefault="00AA4DBA" w:rsidP="00F1569B">
      <w:r w:rsidRPr="00FB04C1">
        <w:t>Os filmes elaborados a partir de IP</w:t>
      </w:r>
      <w:r w:rsidR="00791DA6" w:rsidRPr="00FB04C1">
        <w:t>C</w:t>
      </w:r>
      <w:r w:rsidR="00916135">
        <w:t xml:space="preserve"> </w:t>
      </w:r>
      <w:r w:rsidR="007C6DE0" w:rsidRPr="00FB04C1">
        <w:t xml:space="preserve">apresentaram resistência </w:t>
      </w:r>
      <w:r w:rsidR="00B27CC6" w:rsidRPr="00FB04C1">
        <w:t>à</w:t>
      </w:r>
      <w:r w:rsidR="007C6DE0" w:rsidRPr="00FB04C1">
        <w:t xml:space="preserve"> tração e elongação</w:t>
      </w:r>
      <w:r w:rsidR="00B27CC6" w:rsidRPr="00FB04C1">
        <w:t>,</w:t>
      </w:r>
      <w:r w:rsidR="007C6DE0" w:rsidRPr="00FB04C1">
        <w:t xml:space="preserve"> sup</w:t>
      </w:r>
      <w:r w:rsidR="004A47FE" w:rsidRPr="00FB04C1">
        <w:t>erior</w:t>
      </w:r>
      <w:r w:rsidR="00B27CC6" w:rsidRPr="00FB04C1">
        <w:t>es</w:t>
      </w:r>
      <w:r w:rsidR="004A47FE" w:rsidRPr="00FB04C1">
        <w:t xml:space="preserve"> aos filmes obtidos por PM</w:t>
      </w:r>
      <w:r w:rsidR="00C36E89" w:rsidRPr="00FB04C1">
        <w:t>C</w:t>
      </w:r>
      <w:r w:rsidR="00231877" w:rsidRPr="00FB04C1">
        <w:rPr>
          <w:b/>
        </w:rPr>
        <w:t xml:space="preserve">. </w:t>
      </w:r>
      <w:r w:rsidR="004A47FE" w:rsidRPr="00FB04C1">
        <w:t>Contudo, os filmes apresentaram coloração</w:t>
      </w:r>
      <w:r w:rsidR="007C6DE0" w:rsidRPr="00FB04C1">
        <w:t xml:space="preserve"> semelhante.</w:t>
      </w:r>
      <w:r w:rsidR="00916135">
        <w:t xml:space="preserve"> </w:t>
      </w:r>
      <w:r w:rsidR="00C36E89" w:rsidRPr="00FB04C1">
        <w:t xml:space="preserve">De acordo com os estudos de </w:t>
      </w:r>
      <w:proofErr w:type="spellStart"/>
      <w:r w:rsidR="00C36E89" w:rsidRPr="00FB04C1">
        <w:t>Artharnet</w:t>
      </w:r>
      <w:proofErr w:type="spellEnd"/>
      <w:r w:rsidR="00C36E89" w:rsidRPr="00FB04C1">
        <w:t xml:space="preserve"> al. (2008) o tipo e a proporção de proteínas usadas na e</w:t>
      </w:r>
      <w:r w:rsidR="00F1569B" w:rsidRPr="00FB04C1">
        <w:t xml:space="preserve">laboração dos filmes </w:t>
      </w:r>
      <w:proofErr w:type="gramStart"/>
      <w:r w:rsidR="00F1569B" w:rsidRPr="00FB04C1">
        <w:t>influencia</w:t>
      </w:r>
      <w:proofErr w:type="gramEnd"/>
      <w:r w:rsidR="00916135">
        <w:t xml:space="preserve"> </w:t>
      </w:r>
      <w:r w:rsidR="00C36E89" w:rsidRPr="00FB04C1">
        <w:t>nas suas propriedades</w:t>
      </w:r>
      <w:r w:rsidR="00F1569B" w:rsidRPr="00FB04C1">
        <w:t>.</w:t>
      </w:r>
    </w:p>
    <w:p w:rsidR="00663A32" w:rsidRDefault="00663A32" w:rsidP="00B27CC6">
      <w:pPr>
        <w:ind w:firstLine="0"/>
        <w:rPr>
          <w:b/>
        </w:rPr>
      </w:pPr>
    </w:p>
    <w:p w:rsidR="00107A15" w:rsidRPr="00107A15" w:rsidRDefault="00107A15" w:rsidP="00107A15">
      <w:pPr>
        <w:pStyle w:val="Ttulodaseoprimria"/>
        <w:rPr>
          <w:szCs w:val="26"/>
        </w:rPr>
      </w:pPr>
      <w:proofErr w:type="gramStart"/>
      <w:r w:rsidRPr="00107A15">
        <w:rPr>
          <w:szCs w:val="26"/>
        </w:rPr>
        <w:t>5</w:t>
      </w:r>
      <w:proofErr w:type="gramEnd"/>
      <w:r w:rsidRPr="00107A15">
        <w:rPr>
          <w:szCs w:val="26"/>
        </w:rPr>
        <w:t xml:space="preserve"> CONSIDERAÇÕES FINAIS</w:t>
      </w:r>
    </w:p>
    <w:p w:rsidR="00107A15" w:rsidRPr="0082219D" w:rsidRDefault="00107A15" w:rsidP="00107A15">
      <w:pPr>
        <w:pStyle w:val="Ttulodaseoprimria"/>
        <w:rPr>
          <w:sz w:val="24"/>
        </w:rPr>
      </w:pPr>
    </w:p>
    <w:p w:rsidR="00107A15" w:rsidRPr="00916135" w:rsidRDefault="0021128E" w:rsidP="00107A15">
      <w:r>
        <w:t>O</w:t>
      </w:r>
      <w:r w:rsidR="00107A15">
        <w:t>s f</w:t>
      </w:r>
      <w:r>
        <w:t xml:space="preserve">ilmes elaborados a partir de isolado proteico de castanha apresentaram melhores propriedades mecânicas em relação aos filmes elaborados com proteínas </w:t>
      </w:r>
      <w:proofErr w:type="spellStart"/>
      <w:r>
        <w:t>miofibrilares</w:t>
      </w:r>
      <w:proofErr w:type="spellEnd"/>
      <w:r w:rsidR="001309CA">
        <w:t xml:space="preserve"> do mesmo pescado.</w:t>
      </w:r>
      <w:r w:rsidR="00916135">
        <w:rPr>
          <w:color w:val="0000FF"/>
        </w:rPr>
        <w:t xml:space="preserve"> </w:t>
      </w:r>
      <w:r w:rsidR="00916135" w:rsidRPr="00916135">
        <w:t xml:space="preserve">Quanto </w:t>
      </w:r>
      <w:proofErr w:type="gramStart"/>
      <w:r w:rsidR="00916135" w:rsidRPr="00916135">
        <w:t>a</w:t>
      </w:r>
      <w:proofErr w:type="gramEnd"/>
      <w:r w:rsidR="00916135" w:rsidRPr="00916135">
        <w:t xml:space="preserve"> cor, não houve variação significativa.</w:t>
      </w:r>
    </w:p>
    <w:p w:rsidR="0048127B" w:rsidRPr="00916135" w:rsidRDefault="0048127B" w:rsidP="00B27CC6">
      <w:pPr>
        <w:ind w:firstLine="0"/>
        <w:rPr>
          <w:b/>
        </w:rPr>
      </w:pPr>
    </w:p>
    <w:p w:rsidR="00917E44" w:rsidRPr="00463075" w:rsidRDefault="00917E44" w:rsidP="00917E44">
      <w:pPr>
        <w:pStyle w:val="Ttulodaseoprimria"/>
        <w:jc w:val="left"/>
        <w:rPr>
          <w:lang w:val="en-US"/>
        </w:rPr>
      </w:pPr>
      <w:r w:rsidRPr="00463075">
        <w:rPr>
          <w:lang w:val="en-US"/>
        </w:rPr>
        <w:t>REFERÊNCIAS</w:t>
      </w:r>
    </w:p>
    <w:p w:rsidR="00917E44" w:rsidRPr="00463075" w:rsidRDefault="00917E44" w:rsidP="00B27CC6">
      <w:pPr>
        <w:ind w:firstLine="0"/>
        <w:rPr>
          <w:rFonts w:cs="Arial"/>
          <w:lang w:val="en-US"/>
        </w:rPr>
      </w:pPr>
    </w:p>
    <w:p w:rsidR="006270E5" w:rsidRDefault="00917E44" w:rsidP="006270E5">
      <w:pPr>
        <w:ind w:firstLine="0"/>
        <w:rPr>
          <w:lang w:val="en-US"/>
        </w:rPr>
      </w:pPr>
      <w:proofErr w:type="gramStart"/>
      <w:r w:rsidRPr="00463075">
        <w:rPr>
          <w:lang w:val="en-US"/>
        </w:rPr>
        <w:t>ASTM (1996).</w:t>
      </w:r>
      <w:r w:rsidRPr="00463075">
        <w:rPr>
          <w:i/>
          <w:lang w:val="en-US"/>
        </w:rPr>
        <w:t>Standard test method for tensile properties of thin plastic sheeting</w:t>
      </w:r>
      <w:r w:rsidRPr="00463075">
        <w:rPr>
          <w:lang w:val="en-US"/>
        </w:rPr>
        <w:t>, D882-91.Annual book of ASTM.</w:t>
      </w:r>
      <w:proofErr w:type="gramEnd"/>
      <w:r w:rsidRPr="00463075">
        <w:rPr>
          <w:lang w:val="en-US"/>
        </w:rPr>
        <w:t xml:space="preserve"> Philadelphia, PA: American Soc</w:t>
      </w:r>
      <w:r w:rsidR="006270E5">
        <w:rPr>
          <w:lang w:val="en-US"/>
        </w:rPr>
        <w:t>iety for Testing and Materials.</w:t>
      </w:r>
    </w:p>
    <w:p w:rsidR="006270E5" w:rsidRPr="007537A6" w:rsidRDefault="006270E5" w:rsidP="006270E5">
      <w:pPr>
        <w:widowControl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kern w:val="0"/>
          <w:lang w:val="en-US" w:eastAsia="en-US"/>
        </w:rPr>
      </w:pPr>
      <w:r w:rsidRPr="007537A6">
        <w:rPr>
          <w:rFonts w:eastAsiaTheme="minorHAnsi" w:cs="Arial"/>
          <w:kern w:val="0"/>
          <w:lang w:val="en-US" w:eastAsia="en-US"/>
        </w:rPr>
        <w:t xml:space="preserve">ARTHARN, A.; PRODPRAN, T.; BENJAKUL, S. Round </w:t>
      </w:r>
      <w:proofErr w:type="spellStart"/>
      <w:r w:rsidRPr="007537A6">
        <w:rPr>
          <w:rFonts w:eastAsiaTheme="minorHAnsi" w:cs="Arial"/>
          <w:kern w:val="0"/>
          <w:lang w:val="en-US" w:eastAsia="en-US"/>
        </w:rPr>
        <w:t>scad</w:t>
      </w:r>
      <w:proofErr w:type="spellEnd"/>
      <w:r w:rsidRPr="007537A6">
        <w:rPr>
          <w:rFonts w:eastAsiaTheme="minorHAnsi" w:cs="Arial"/>
          <w:kern w:val="0"/>
          <w:lang w:val="en-US" w:eastAsia="en-US"/>
        </w:rPr>
        <w:t xml:space="preserve"> protein-based film:</w:t>
      </w:r>
    </w:p>
    <w:p w:rsidR="006270E5" w:rsidRPr="00107A15" w:rsidRDefault="006270E5" w:rsidP="006270E5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lang w:val="en-US"/>
        </w:rPr>
      </w:pPr>
      <w:proofErr w:type="gramStart"/>
      <w:r w:rsidRPr="007537A6">
        <w:rPr>
          <w:rFonts w:eastAsiaTheme="minorHAnsi" w:cs="Arial"/>
          <w:kern w:val="0"/>
          <w:lang w:val="en-US" w:eastAsia="en-US"/>
        </w:rPr>
        <w:t>storage</w:t>
      </w:r>
      <w:proofErr w:type="gramEnd"/>
      <w:r w:rsidRPr="007537A6">
        <w:rPr>
          <w:rFonts w:eastAsiaTheme="minorHAnsi" w:cs="Arial"/>
          <w:kern w:val="0"/>
          <w:lang w:val="en-US" w:eastAsia="en-US"/>
        </w:rPr>
        <w:t xml:space="preserve"> stability and its effectiveness for shelf-life extension of dried fish powder. </w:t>
      </w:r>
      <w:proofErr w:type="gramStart"/>
      <w:r w:rsidRPr="007537A6">
        <w:rPr>
          <w:rFonts w:eastAsiaTheme="minorHAnsi" w:cs="Arial"/>
          <w:bCs/>
          <w:i/>
          <w:kern w:val="0"/>
          <w:lang w:val="en-US" w:eastAsia="en-US"/>
        </w:rPr>
        <w:t>LWT- Food Science and Technology</w:t>
      </w:r>
      <w:r w:rsidRPr="007537A6">
        <w:rPr>
          <w:rFonts w:eastAsiaTheme="minorHAnsi" w:cs="Arial"/>
          <w:kern w:val="0"/>
          <w:lang w:val="en-US" w:eastAsia="en-US"/>
        </w:rPr>
        <w:t>, v. 42, n. 7, p. 1238-1244, 2009.</w:t>
      </w:r>
      <w:proofErr w:type="gramEnd"/>
    </w:p>
    <w:p w:rsidR="003E31CA" w:rsidRPr="00236B54" w:rsidRDefault="005D1187" w:rsidP="006270E5">
      <w:pPr>
        <w:ind w:firstLine="0"/>
        <w:rPr>
          <w:highlight w:val="yellow"/>
          <w:lang w:val="en-US"/>
        </w:rPr>
      </w:pPr>
      <w:r w:rsidRPr="007537A6">
        <w:rPr>
          <w:lang w:val="en-US"/>
        </w:rPr>
        <w:t>ROCHA, M.;</w:t>
      </w:r>
      <w:r w:rsidR="003D357B" w:rsidRPr="007537A6">
        <w:rPr>
          <w:lang w:val="en-US"/>
        </w:rPr>
        <w:t xml:space="preserve"> LOIKO, M. </w:t>
      </w:r>
      <w:r w:rsidRPr="007537A6">
        <w:rPr>
          <w:lang w:val="en-US"/>
        </w:rPr>
        <w:t>R.;GAUTÉRIO, G. V.; TONDO, E. C.;</w:t>
      </w:r>
      <w:r w:rsidR="003D357B" w:rsidRPr="007537A6">
        <w:rPr>
          <w:lang w:val="en-US"/>
        </w:rPr>
        <w:t xml:space="preserve"> PRENTICE</w:t>
      </w:r>
      <w:r w:rsidR="00917E44" w:rsidRPr="007537A6">
        <w:rPr>
          <w:lang w:val="en-US"/>
        </w:rPr>
        <w:t xml:space="preserve">, C. </w:t>
      </w:r>
      <w:r w:rsidR="00917E44" w:rsidRPr="00463075">
        <w:rPr>
          <w:lang w:val="en-US"/>
        </w:rPr>
        <w:t>Influence of heating, protein and glycerol concentrations of film-forming solution on the film properties of Argentine anchovy (</w:t>
      </w:r>
      <w:proofErr w:type="spellStart"/>
      <w:r w:rsidR="00917E44" w:rsidRPr="00463075">
        <w:rPr>
          <w:i/>
          <w:lang w:val="en-US"/>
        </w:rPr>
        <w:t>Engraulisanchoita</w:t>
      </w:r>
      <w:proofErr w:type="spellEnd"/>
      <w:r w:rsidR="00917E44" w:rsidRPr="00463075">
        <w:rPr>
          <w:lang w:val="en-US"/>
        </w:rPr>
        <w:t xml:space="preserve">) protein isolate. </w:t>
      </w:r>
      <w:r w:rsidR="00917E44" w:rsidRPr="00463075">
        <w:rPr>
          <w:i/>
          <w:lang w:val="en-US"/>
        </w:rPr>
        <w:t>Journal of Food Engineering</w:t>
      </w:r>
      <w:r w:rsidR="008F7C0C">
        <w:rPr>
          <w:lang w:val="en-US"/>
        </w:rPr>
        <w:t xml:space="preserve">, </w:t>
      </w:r>
      <w:r w:rsidR="007D00CA">
        <w:rPr>
          <w:lang w:val="en-US"/>
        </w:rPr>
        <w:t>v.</w:t>
      </w:r>
      <w:r w:rsidR="008F7C0C">
        <w:rPr>
          <w:lang w:val="en-US"/>
        </w:rPr>
        <w:t xml:space="preserve">116, </w:t>
      </w:r>
      <w:r w:rsidR="007D00CA">
        <w:rPr>
          <w:lang w:val="en-US"/>
        </w:rPr>
        <w:t>p.</w:t>
      </w:r>
      <w:r w:rsidR="008F7C0C">
        <w:rPr>
          <w:lang w:val="en-US"/>
        </w:rPr>
        <w:t>666–673, 2013.</w:t>
      </w:r>
    </w:p>
    <w:sectPr w:rsidR="003E31CA" w:rsidRPr="00236B54" w:rsidSect="006C5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8B7D1E"/>
    <w:rsid w:val="00000AB5"/>
    <w:rsid w:val="00022911"/>
    <w:rsid w:val="0006282C"/>
    <w:rsid w:val="0008495F"/>
    <w:rsid w:val="0009057F"/>
    <w:rsid w:val="00092DA5"/>
    <w:rsid w:val="000A3646"/>
    <w:rsid w:val="000A3D8E"/>
    <w:rsid w:val="000A67DA"/>
    <w:rsid w:val="000B275C"/>
    <w:rsid w:val="000C4A4D"/>
    <w:rsid w:val="000D2593"/>
    <w:rsid w:val="00107A15"/>
    <w:rsid w:val="0011075C"/>
    <w:rsid w:val="00110C9C"/>
    <w:rsid w:val="001309CA"/>
    <w:rsid w:val="0013169C"/>
    <w:rsid w:val="00135D3B"/>
    <w:rsid w:val="00141CCD"/>
    <w:rsid w:val="0014534E"/>
    <w:rsid w:val="00145662"/>
    <w:rsid w:val="00147ADC"/>
    <w:rsid w:val="001F227B"/>
    <w:rsid w:val="0021128E"/>
    <w:rsid w:val="00214FF1"/>
    <w:rsid w:val="00231877"/>
    <w:rsid w:val="00232BF1"/>
    <w:rsid w:val="00236B54"/>
    <w:rsid w:val="0024711C"/>
    <w:rsid w:val="00266CCC"/>
    <w:rsid w:val="00267913"/>
    <w:rsid w:val="002739B9"/>
    <w:rsid w:val="00282701"/>
    <w:rsid w:val="00284EEB"/>
    <w:rsid w:val="002A2E4F"/>
    <w:rsid w:val="002D4F23"/>
    <w:rsid w:val="00321599"/>
    <w:rsid w:val="00323FCF"/>
    <w:rsid w:val="00327312"/>
    <w:rsid w:val="003403A0"/>
    <w:rsid w:val="0034640A"/>
    <w:rsid w:val="003763D4"/>
    <w:rsid w:val="003C29D8"/>
    <w:rsid w:val="003D357B"/>
    <w:rsid w:val="003E31CA"/>
    <w:rsid w:val="00407D3F"/>
    <w:rsid w:val="00415AF2"/>
    <w:rsid w:val="00470141"/>
    <w:rsid w:val="00471805"/>
    <w:rsid w:val="0047219F"/>
    <w:rsid w:val="0047711B"/>
    <w:rsid w:val="0048127B"/>
    <w:rsid w:val="004A4751"/>
    <w:rsid w:val="004A47FE"/>
    <w:rsid w:val="004A5627"/>
    <w:rsid w:val="004A5C0A"/>
    <w:rsid w:val="004B09D4"/>
    <w:rsid w:val="004E6643"/>
    <w:rsid w:val="004E6AF8"/>
    <w:rsid w:val="00502F81"/>
    <w:rsid w:val="00504A44"/>
    <w:rsid w:val="00555E73"/>
    <w:rsid w:val="00564FC4"/>
    <w:rsid w:val="00595EB7"/>
    <w:rsid w:val="005B5568"/>
    <w:rsid w:val="005D1187"/>
    <w:rsid w:val="005E7C5B"/>
    <w:rsid w:val="006270E5"/>
    <w:rsid w:val="0065468D"/>
    <w:rsid w:val="00656451"/>
    <w:rsid w:val="00662FAA"/>
    <w:rsid w:val="00663A32"/>
    <w:rsid w:val="006B43E7"/>
    <w:rsid w:val="006B52ED"/>
    <w:rsid w:val="006C5D37"/>
    <w:rsid w:val="006C77A3"/>
    <w:rsid w:val="006F13BF"/>
    <w:rsid w:val="006F3D21"/>
    <w:rsid w:val="00705C57"/>
    <w:rsid w:val="00723537"/>
    <w:rsid w:val="00746D6A"/>
    <w:rsid w:val="007537A6"/>
    <w:rsid w:val="007746EF"/>
    <w:rsid w:val="00775748"/>
    <w:rsid w:val="00786E81"/>
    <w:rsid w:val="00791DA6"/>
    <w:rsid w:val="007A3FDD"/>
    <w:rsid w:val="007C6DE0"/>
    <w:rsid w:val="007D00CA"/>
    <w:rsid w:val="007D3C75"/>
    <w:rsid w:val="007F3EDC"/>
    <w:rsid w:val="00834949"/>
    <w:rsid w:val="0083550D"/>
    <w:rsid w:val="008509A1"/>
    <w:rsid w:val="00872345"/>
    <w:rsid w:val="00874F16"/>
    <w:rsid w:val="00897796"/>
    <w:rsid w:val="008B7D1E"/>
    <w:rsid w:val="008E4F2A"/>
    <w:rsid w:val="008F7C0C"/>
    <w:rsid w:val="00907F7C"/>
    <w:rsid w:val="00916135"/>
    <w:rsid w:val="00916A99"/>
    <w:rsid w:val="00917E44"/>
    <w:rsid w:val="00925D48"/>
    <w:rsid w:val="00941255"/>
    <w:rsid w:val="00955FDE"/>
    <w:rsid w:val="00974E2F"/>
    <w:rsid w:val="009A1F50"/>
    <w:rsid w:val="009C2E2A"/>
    <w:rsid w:val="00A02F5C"/>
    <w:rsid w:val="00A105C2"/>
    <w:rsid w:val="00A17D90"/>
    <w:rsid w:val="00A52F9C"/>
    <w:rsid w:val="00A63D8E"/>
    <w:rsid w:val="00A675BD"/>
    <w:rsid w:val="00AA0119"/>
    <w:rsid w:val="00AA4DBA"/>
    <w:rsid w:val="00AB4F1F"/>
    <w:rsid w:val="00AC4329"/>
    <w:rsid w:val="00AD1773"/>
    <w:rsid w:val="00B257F8"/>
    <w:rsid w:val="00B27CC6"/>
    <w:rsid w:val="00B458B6"/>
    <w:rsid w:val="00B9325E"/>
    <w:rsid w:val="00BC3F82"/>
    <w:rsid w:val="00C12555"/>
    <w:rsid w:val="00C36E89"/>
    <w:rsid w:val="00C744A5"/>
    <w:rsid w:val="00C92E7E"/>
    <w:rsid w:val="00CB66AE"/>
    <w:rsid w:val="00CC651C"/>
    <w:rsid w:val="00CD0A1A"/>
    <w:rsid w:val="00CE70B1"/>
    <w:rsid w:val="00D17033"/>
    <w:rsid w:val="00D320AA"/>
    <w:rsid w:val="00D33556"/>
    <w:rsid w:val="00D41CA5"/>
    <w:rsid w:val="00D437B8"/>
    <w:rsid w:val="00D5507F"/>
    <w:rsid w:val="00D80773"/>
    <w:rsid w:val="00D97B18"/>
    <w:rsid w:val="00DA3823"/>
    <w:rsid w:val="00DA79D3"/>
    <w:rsid w:val="00DC337A"/>
    <w:rsid w:val="00DD12F6"/>
    <w:rsid w:val="00DE5976"/>
    <w:rsid w:val="00DF7229"/>
    <w:rsid w:val="00E1203F"/>
    <w:rsid w:val="00E160F1"/>
    <w:rsid w:val="00E212C4"/>
    <w:rsid w:val="00E333B4"/>
    <w:rsid w:val="00E36C8E"/>
    <w:rsid w:val="00E4001F"/>
    <w:rsid w:val="00E40E7D"/>
    <w:rsid w:val="00E64942"/>
    <w:rsid w:val="00E67D25"/>
    <w:rsid w:val="00E92F0C"/>
    <w:rsid w:val="00ED53B8"/>
    <w:rsid w:val="00F00CA9"/>
    <w:rsid w:val="00F04854"/>
    <w:rsid w:val="00F1569B"/>
    <w:rsid w:val="00F33840"/>
    <w:rsid w:val="00F70FCB"/>
    <w:rsid w:val="00FA21B8"/>
    <w:rsid w:val="00FB04C1"/>
    <w:rsid w:val="00FB4649"/>
    <w:rsid w:val="00FC0DAC"/>
    <w:rsid w:val="00FD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8B7D1E"/>
    <w:pPr>
      <w:ind w:firstLine="0"/>
    </w:pPr>
    <w:rPr>
      <w:b/>
      <w:sz w:val="26"/>
    </w:rPr>
  </w:style>
  <w:style w:type="table" w:styleId="Tabelacomgrade">
    <w:name w:val="Table Grid"/>
    <w:basedOn w:val="Tabelanormal"/>
    <w:uiPriority w:val="59"/>
    <w:rsid w:val="008B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05C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3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312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customStyle="1" w:styleId="Leyendadefiguraotabla">
    <w:name w:val="Leyenda de figura o tabla"/>
    <w:basedOn w:val="Normal"/>
    <w:rsid w:val="00DE5976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8B7D1E"/>
    <w:pPr>
      <w:ind w:firstLine="0"/>
    </w:pPr>
    <w:rPr>
      <w:b/>
      <w:sz w:val="26"/>
    </w:rPr>
  </w:style>
  <w:style w:type="table" w:styleId="Tabelacomgrade">
    <w:name w:val="Table Grid"/>
    <w:basedOn w:val="Tabelanormal"/>
    <w:uiPriority w:val="59"/>
    <w:rsid w:val="008B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05C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3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312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customStyle="1" w:styleId="Leyendadefiguraotabla">
    <w:name w:val="Leyenda de figura o tabla"/>
    <w:basedOn w:val="Normal"/>
    <w:rsid w:val="00DE5976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92DA-59CA-45EE-9FF2-697DB4B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2014-08-31T23:38:00Z</dcterms:created>
  <dcterms:modified xsi:type="dcterms:W3CDTF">2014-09-03T00:10:00Z</dcterms:modified>
</cp:coreProperties>
</file>