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A" w:rsidRDefault="002C4B9A" w:rsidP="0029083B">
      <w:pPr>
        <w:ind w:firstLine="0"/>
        <w:jc w:val="center"/>
        <w:rPr>
          <w:b/>
        </w:rPr>
      </w:pPr>
      <w:r>
        <w:rPr>
          <w:b/>
        </w:rPr>
        <w:t>PROJETO INTERPETRO</w:t>
      </w:r>
    </w:p>
    <w:p w:rsidR="002C4B9A" w:rsidRPr="004F7A69" w:rsidRDefault="002C4B9A" w:rsidP="0029083B">
      <w:pPr>
        <w:ind w:firstLine="0"/>
        <w:jc w:val="center"/>
        <w:rPr>
          <w:b/>
        </w:rPr>
      </w:pPr>
      <w:r>
        <w:rPr>
          <w:b/>
        </w:rPr>
        <w:t>FURG e o ensino médio: Integração para o desenvolvimento das áreas de petróleo &amp; gás, biocombustíveis e petroquímica.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C4B9A" w:rsidP="0029083B">
      <w:pPr>
        <w:ind w:firstLine="0"/>
        <w:jc w:val="right"/>
        <w:rPr>
          <w:b/>
        </w:rPr>
      </w:pPr>
      <w:r>
        <w:rPr>
          <w:b/>
        </w:rPr>
        <w:t>BARANZELLI, Jéssica</w:t>
      </w:r>
    </w:p>
    <w:p w:rsidR="002C4B9A" w:rsidRDefault="002C4B9A" w:rsidP="002C4B9A">
      <w:pPr>
        <w:ind w:firstLine="0"/>
        <w:jc w:val="right"/>
        <w:rPr>
          <w:b/>
        </w:rPr>
      </w:pPr>
      <w:r>
        <w:rPr>
          <w:b/>
        </w:rPr>
        <w:t>BORGES, Renata Kath de Freitas</w:t>
      </w:r>
    </w:p>
    <w:p w:rsidR="00360243" w:rsidRDefault="00360243" w:rsidP="002C4B9A">
      <w:pPr>
        <w:ind w:firstLine="0"/>
        <w:jc w:val="right"/>
        <w:rPr>
          <w:b/>
        </w:rPr>
      </w:pPr>
      <w:r>
        <w:rPr>
          <w:b/>
        </w:rPr>
        <w:t>DA SILVA, Valéria Bernadotte</w:t>
      </w:r>
    </w:p>
    <w:p w:rsidR="002C4B9A" w:rsidRDefault="002C4B9A" w:rsidP="0029083B">
      <w:pPr>
        <w:ind w:firstLine="0"/>
        <w:jc w:val="right"/>
        <w:rPr>
          <w:b/>
        </w:rPr>
      </w:pPr>
    </w:p>
    <w:p w:rsidR="00C47B84" w:rsidRDefault="002C4B9A" w:rsidP="0029083B">
      <w:pPr>
        <w:ind w:firstLine="0"/>
        <w:jc w:val="right"/>
        <w:rPr>
          <w:b/>
        </w:rPr>
      </w:pPr>
      <w:r>
        <w:rPr>
          <w:b/>
        </w:rPr>
        <w:t>SOUZA</w:t>
      </w:r>
      <w:r w:rsidR="00C47B84">
        <w:rPr>
          <w:b/>
        </w:rPr>
        <w:t>,</w:t>
      </w:r>
      <w:r>
        <w:rPr>
          <w:b/>
        </w:rPr>
        <w:t xml:space="preserve"> </w:t>
      </w:r>
      <w:r w:rsidR="00331D94">
        <w:rPr>
          <w:b/>
        </w:rPr>
        <w:t>Michele da Rosa Andrade Zimmerm</w:t>
      </w:r>
      <w:r>
        <w:rPr>
          <w:b/>
        </w:rPr>
        <w:t>a</w:t>
      </w:r>
      <w:r w:rsidR="00331D94">
        <w:rPr>
          <w:b/>
        </w:rPr>
        <w:t>n</w:t>
      </w:r>
      <w:r>
        <w:rPr>
          <w:b/>
        </w:rPr>
        <w:t>n de</w:t>
      </w:r>
    </w:p>
    <w:p w:rsidR="00C47B84" w:rsidRDefault="10E89B7F" w:rsidP="00A771C1">
      <w:pPr>
        <w:ind w:firstLine="0"/>
        <w:jc w:val="right"/>
        <w:rPr>
          <w:b/>
        </w:rPr>
      </w:pPr>
      <w:r w:rsidRPr="10E89B7F">
        <w:rPr>
          <w:b/>
          <w:bCs/>
        </w:rPr>
        <w:t>Endereço eletrônico do autor principal: val.dotte@gmail.com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 w:rsidRPr="2462F4C9">
        <w:rPr>
          <w:b/>
          <w:bCs/>
        </w:rPr>
        <w:t>Evento: Seminário de Extensão</w:t>
      </w:r>
    </w:p>
    <w:p w:rsidR="00C47B84" w:rsidRDefault="00711AA3" w:rsidP="00711AA3">
      <w:pPr>
        <w:ind w:firstLine="0"/>
        <w:jc w:val="right"/>
        <w:rPr>
          <w:b/>
        </w:rPr>
      </w:pPr>
      <w:r w:rsidRPr="4B6F15A9">
        <w:rPr>
          <w:b/>
          <w:bCs/>
        </w:rPr>
        <w:t>Área</w:t>
      </w:r>
      <w:r w:rsidR="00520FB9" w:rsidRPr="4B6F15A9">
        <w:rPr>
          <w:b/>
          <w:bCs/>
        </w:rPr>
        <w:t xml:space="preserve"> do conhecimento</w:t>
      </w:r>
      <w:r w:rsidRPr="4B6F15A9">
        <w:rPr>
          <w:b/>
          <w:bCs/>
        </w:rPr>
        <w:t>: Ciências Exatas e naturais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2A70AE">
        <w:t xml:space="preserve">oficinas, </w:t>
      </w:r>
      <w:r w:rsidR="00B47A32">
        <w:t>evasão, ciências exatas;</w:t>
      </w:r>
    </w:p>
    <w:p w:rsidR="003220E0" w:rsidRPr="00FB3E05" w:rsidRDefault="003220E0" w:rsidP="0029083B">
      <w:pPr>
        <w:pStyle w:val="Ttulodaseoprimria"/>
      </w:pPr>
    </w:p>
    <w:p w:rsidR="002C4B9A" w:rsidRDefault="7AD55952" w:rsidP="7AD55952">
      <w:pPr>
        <w:pStyle w:val="Ttulodaseoprimria"/>
      </w:pPr>
      <w:r>
        <w:t>1 INTRODUÇÃO</w:t>
      </w:r>
    </w:p>
    <w:p w:rsidR="009D0723" w:rsidRDefault="7AD55952" w:rsidP="7AD55952">
      <w:r>
        <w:t>O aumento na demanda por profissionais nas áreas de Petróleo &amp; Gás, Bioco</w:t>
      </w:r>
      <w:r w:rsidR="00CD7929">
        <w:t>mbustíveis e Petroquímica, está fortemente associada</w:t>
      </w:r>
      <w:r>
        <w:t xml:space="preserve"> ao desenvolvimento tecnológico do país. Em contra partida, o baixo rendimento dos estudantes de ensino médio em ciências exatas e naturais é um tema preocupante, que pode ter influência negativa nas escolhas pelos cursos de graduação destas áreas, especialmente em Engenharia. A interação das engenharias </w:t>
      </w:r>
      <w:r w:rsidR="00331D94">
        <w:t xml:space="preserve">com </w:t>
      </w:r>
      <w:r>
        <w:t>o Ensino Médio pode ser um canal capaz de promover conexões entre ensinamentos básicos dessas ciências, podendo orientar um número maior de jovens para essas áreas.</w:t>
      </w:r>
      <w:r w:rsidR="00331D94">
        <w:t xml:space="preserve"> Este trabalho apresenta parte das atividades desenvolvidas no âmbito do </w:t>
      </w:r>
      <w:r w:rsidR="00331D94" w:rsidRPr="00B47A32">
        <w:rPr>
          <w:rFonts w:cs="Arial"/>
          <w:color w:val="000000"/>
        </w:rPr>
        <w:t>projeto INTERPETRO (Edital MCT/FINEP/CT-PETRO – PROMOPETRO 02/2009</w:t>
      </w:r>
      <w:r w:rsidR="00335868">
        <w:rPr>
          <w:rFonts w:cs="Arial"/>
          <w:color w:val="000000"/>
        </w:rPr>
        <w:t>, que tem como objetivo</w:t>
      </w:r>
      <w:r w:rsidR="005843E8">
        <w:rPr>
          <w:rFonts w:cs="Arial"/>
          <w:color w:val="000000"/>
        </w:rPr>
        <w:t>s principais</w:t>
      </w:r>
      <w:r w:rsidR="00335868">
        <w:rPr>
          <w:rFonts w:cs="Arial"/>
          <w:color w:val="000000"/>
        </w:rPr>
        <w:t xml:space="preserve"> esclarecer estudantes de ensino médio sobre as Engenharias e </w:t>
      </w:r>
      <w:r w:rsidR="00335868">
        <w:t xml:space="preserve">despertar o interesse por esses assuntos, </w:t>
      </w:r>
      <w:r w:rsidR="005843E8">
        <w:t xml:space="preserve">principalmente pelo curso de </w:t>
      </w:r>
      <w:r w:rsidR="00335868" w:rsidRPr="00B47A32">
        <w:rPr>
          <w:rFonts w:cs="Arial"/>
        </w:rPr>
        <w:t>Engenharia Bioquímica.</w:t>
      </w:r>
    </w:p>
    <w:p w:rsidR="009D0723" w:rsidRDefault="009D0723" w:rsidP="0029083B"/>
    <w:p w:rsidR="001A10FF" w:rsidRPr="00BE7921" w:rsidRDefault="7AD55952" w:rsidP="001A10FF">
      <w:pPr>
        <w:ind w:firstLine="0"/>
        <w:jc w:val="left"/>
        <w:rPr>
          <w:b/>
        </w:rPr>
      </w:pPr>
      <w:r w:rsidRPr="7AD55952">
        <w:rPr>
          <w:b/>
          <w:bCs/>
        </w:rPr>
        <w:t>2 REFERENCIAL TEÓRICO</w:t>
      </w:r>
    </w:p>
    <w:p w:rsidR="002A70AE" w:rsidRDefault="002A70AE" w:rsidP="002A70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 w:rsidRPr="002A70AE">
        <w:rPr>
          <w:rFonts w:ascii="Arial" w:hAnsi="Arial" w:cs="Arial"/>
          <w:color w:val="000000"/>
          <w:szCs w:val="27"/>
        </w:rPr>
        <w:t>O ensino de ciências deve proporcionar a todos os estudantes a oportunidade de desenvolver capacidades que neles despertem a inquietação diante do desconhecido, buscando explicações lógicas e razoáveis, levando os alunos a desenvolverem posturas críticas, realizar julgamentos e tomar decisões amparadas em elementos tangíveis (BIZZO, 2009).</w:t>
      </w:r>
    </w:p>
    <w:p w:rsidR="002A70AE" w:rsidRPr="002A70AE" w:rsidRDefault="002A70AE" w:rsidP="002A70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 w:rsidRPr="002A70AE">
        <w:rPr>
          <w:rFonts w:ascii="Arial" w:hAnsi="Arial" w:cs="Arial"/>
          <w:color w:val="000000"/>
          <w:szCs w:val="27"/>
        </w:rPr>
        <w:t xml:space="preserve">Segundo reportagem da Folha de São Paulo, estudos mostram que a principal causa das altas taxas de evasão e de reprovação em engenharia é a condição dos estudantes que no ingresso à universidade tiveram que escolher o curso muito jovem e muitas vezes não possuem boa base para Física, Química e Matemática </w:t>
      </w:r>
      <w:r w:rsidR="00331D94">
        <w:rPr>
          <w:rFonts w:ascii="Arial" w:hAnsi="Arial" w:cs="Arial"/>
          <w:color w:val="000000"/>
          <w:szCs w:val="27"/>
        </w:rPr>
        <w:t>(</w:t>
      </w:r>
      <w:r w:rsidRPr="002A70AE">
        <w:rPr>
          <w:rFonts w:ascii="Arial" w:hAnsi="Arial" w:cs="Arial"/>
          <w:color w:val="000000"/>
          <w:szCs w:val="27"/>
        </w:rPr>
        <w:t>OLIVEIRA</w:t>
      </w:r>
      <w:r w:rsidR="00331D94">
        <w:rPr>
          <w:rFonts w:ascii="Arial" w:hAnsi="Arial" w:cs="Arial"/>
          <w:color w:val="000000"/>
          <w:szCs w:val="27"/>
        </w:rPr>
        <w:t>, 2</w:t>
      </w:r>
      <w:r w:rsidRPr="002A70AE">
        <w:rPr>
          <w:rFonts w:ascii="Arial" w:hAnsi="Arial" w:cs="Arial"/>
          <w:color w:val="000000"/>
          <w:szCs w:val="27"/>
        </w:rPr>
        <w:t>013). Outra razão para os problemas enfrentados nos cursos pode ser o simples desconhecimento da profissão, das atividades relacionadas, da remuneração, dos locais de trabalho, entre outros fatores.</w:t>
      </w:r>
    </w:p>
    <w:p w:rsidR="001A10FF" w:rsidRPr="004D3431" w:rsidRDefault="001A10FF" w:rsidP="001A10FF">
      <w:pPr>
        <w:ind w:firstLine="0"/>
        <w:jc w:val="left"/>
      </w:pPr>
    </w:p>
    <w:p w:rsidR="003220E0" w:rsidRPr="00FA5B50" w:rsidRDefault="7AD55952" w:rsidP="7AD55952">
      <w:pPr>
        <w:pStyle w:val="Ttulodaseoprimria"/>
      </w:pPr>
      <w:r>
        <w:t>3 PROCEDIMENTO METODOLÓGICO</w:t>
      </w:r>
    </w:p>
    <w:p w:rsidR="00B47A32" w:rsidRDefault="00331D94" w:rsidP="00B47A32">
      <w:pPr>
        <w:rPr>
          <w:rFonts w:cs="Arial"/>
        </w:rPr>
      </w:pPr>
      <w:r>
        <w:t>Foi montada</w:t>
      </w:r>
      <w:r w:rsidR="002C4B9A">
        <w:t xml:space="preserve"> uma</w:t>
      </w:r>
      <w:r w:rsidR="002C4B9A" w:rsidRPr="002C4B9A">
        <w:t xml:space="preserve"> equipe de trabalho </w:t>
      </w:r>
      <w:r>
        <w:t>com</w:t>
      </w:r>
      <w:r w:rsidR="002C4B9A" w:rsidRPr="002C4B9A">
        <w:t xml:space="preserve"> 11 estudantes de graduação em Engenharia Bioquímica, sendo</w:t>
      </w:r>
      <w:r w:rsidR="00CD7929">
        <w:t xml:space="preserve"> 7 </w:t>
      </w:r>
      <w:r>
        <w:t xml:space="preserve">deles </w:t>
      </w:r>
      <w:r w:rsidR="00CD7929">
        <w:t xml:space="preserve">ingressantes, 6 </w:t>
      </w:r>
      <w:r>
        <w:t xml:space="preserve">estudantes </w:t>
      </w:r>
      <w:r w:rsidR="002C4B9A" w:rsidRPr="002C4B9A">
        <w:t>do Programa de Pós-Graduação em Engenharia e Ciência de Alimentos, além de 6 professores do</w:t>
      </w:r>
      <w:r w:rsidR="002C4B9A">
        <w:t xml:space="preserve"> curso de Engenharia Bioquímica.</w:t>
      </w:r>
      <w:r w:rsidR="00D86FB1">
        <w:t xml:space="preserve"> </w:t>
      </w:r>
      <w:r>
        <w:t>Foi</w:t>
      </w:r>
      <w:r w:rsidR="002A70AE">
        <w:t xml:space="preserve"> feito o contato com as escolas</w:t>
      </w:r>
      <w:r w:rsidR="002A70AE">
        <w:rPr>
          <w:rStyle w:val="Refdecomentrio"/>
        </w:rPr>
        <w:t>,</w:t>
      </w:r>
      <w:r w:rsidR="00D86FB1">
        <w:t xml:space="preserve"> tanto públicas </w:t>
      </w:r>
      <w:r w:rsidR="00D86FB1">
        <w:lastRenderedPageBreak/>
        <w:t xml:space="preserve">quanto privadas, </w:t>
      </w:r>
      <w:r w:rsidR="002A70AE">
        <w:t>ofertando</w:t>
      </w:r>
      <w:r w:rsidR="00D86FB1">
        <w:t xml:space="preserve"> oficinas com assuntos pertinentes a ciências exatas e naturais, como: </w:t>
      </w:r>
      <w:r w:rsidR="002A70AE">
        <w:t>m</w:t>
      </w:r>
      <w:r w:rsidR="00D86FB1">
        <w:t xml:space="preserve">icroalgas, </w:t>
      </w:r>
      <w:r w:rsidR="002A70AE">
        <w:t>biorremediação, b</w:t>
      </w:r>
      <w:r w:rsidR="00D86FB1">
        <w:t xml:space="preserve">iogás, </w:t>
      </w:r>
      <w:r w:rsidR="002A70AE">
        <w:t>p</w:t>
      </w:r>
      <w:r w:rsidR="00D86FB1">
        <w:t xml:space="preserve">lásticos biodegradáveis, </w:t>
      </w:r>
      <w:r w:rsidR="002A70AE">
        <w:t>a</w:t>
      </w:r>
      <w:r w:rsidR="00D86FB1">
        <w:t xml:space="preserve"> importância dos micro-organismos para os seres humanos, </w:t>
      </w:r>
      <w:r w:rsidR="002A70AE">
        <w:t>n</w:t>
      </w:r>
      <w:r w:rsidR="00D86FB1">
        <w:t xml:space="preserve">anotecnologia, </w:t>
      </w:r>
      <w:r w:rsidR="002A70AE">
        <w:t>b</w:t>
      </w:r>
      <w:r w:rsidR="00D86FB1">
        <w:t>iopolímero</w:t>
      </w:r>
      <w:r w:rsidR="002A70AE">
        <w:t>s</w:t>
      </w:r>
      <w:r w:rsidR="00335868">
        <w:t>, entre outras.</w:t>
      </w:r>
    </w:p>
    <w:p w:rsidR="00B47A32" w:rsidRDefault="00B47A32" w:rsidP="00B47A32">
      <w:pPr>
        <w:rPr>
          <w:rFonts w:cs="Arial"/>
          <w:color w:val="000000"/>
        </w:rPr>
      </w:pPr>
      <w:r w:rsidRPr="00B47A32">
        <w:rPr>
          <w:rFonts w:cs="Arial"/>
          <w:color w:val="000000"/>
        </w:rPr>
        <w:t>A divulgação do</w:t>
      </w:r>
      <w:r w:rsidR="00335868">
        <w:rPr>
          <w:rFonts w:cs="Arial"/>
          <w:color w:val="000000"/>
        </w:rPr>
        <w:t xml:space="preserve"> projeto INTERPETRO </w:t>
      </w:r>
      <w:r w:rsidRPr="00B47A32">
        <w:rPr>
          <w:rFonts w:cs="Arial"/>
          <w:color w:val="000000"/>
        </w:rPr>
        <w:t xml:space="preserve">foi realizada através de folders enviados via e-mail para todas as Escolas de abrangência da 18ª Coordenadoria Regional de Educação, e também presencialmente pela equipe do projeto em eventos que reuniam professores e diretores de </w:t>
      </w:r>
      <w:r w:rsidR="00025A81">
        <w:rPr>
          <w:rFonts w:cs="Arial"/>
          <w:color w:val="000000"/>
        </w:rPr>
        <w:t>e</w:t>
      </w:r>
      <w:r w:rsidRPr="00B47A32">
        <w:rPr>
          <w:rFonts w:cs="Arial"/>
          <w:color w:val="000000"/>
        </w:rPr>
        <w:t xml:space="preserve">scolas de </w:t>
      </w:r>
      <w:r w:rsidR="00025A81">
        <w:rPr>
          <w:rFonts w:cs="Arial"/>
          <w:color w:val="000000"/>
        </w:rPr>
        <w:t>e</w:t>
      </w:r>
      <w:r w:rsidRPr="00B47A32">
        <w:rPr>
          <w:rFonts w:cs="Arial"/>
          <w:color w:val="000000"/>
        </w:rPr>
        <w:t xml:space="preserve">nsino </w:t>
      </w:r>
      <w:r w:rsidR="00025A81">
        <w:rPr>
          <w:rFonts w:cs="Arial"/>
          <w:color w:val="000000"/>
        </w:rPr>
        <w:t>m</w:t>
      </w:r>
      <w:r w:rsidRPr="00B47A32">
        <w:rPr>
          <w:rFonts w:cs="Arial"/>
          <w:color w:val="000000"/>
        </w:rPr>
        <w:t>édio. As atividades de divulgação foram realizadas por bolsistas e pelo professor responsável pelo subprojeto da Engenharia Bioquímica.</w:t>
      </w:r>
    </w:p>
    <w:p w:rsidR="00B47A32" w:rsidRPr="00B47A32" w:rsidRDefault="00E80BAE" w:rsidP="00B47A32">
      <w:pPr>
        <w:rPr>
          <w:rFonts w:cs="Arial"/>
          <w:color w:val="000000"/>
          <w:sz w:val="22"/>
        </w:rPr>
      </w:pPr>
      <w:r>
        <w:rPr>
          <w:color w:val="000000"/>
          <w:szCs w:val="27"/>
        </w:rPr>
        <w:t xml:space="preserve">Até o momento foram realizadas 3 oficinas nas Escolas de Ensino Médio. </w:t>
      </w:r>
      <w:r w:rsidR="00B47A32">
        <w:rPr>
          <w:color w:val="000000"/>
          <w:szCs w:val="27"/>
        </w:rPr>
        <w:t>No início de cada</w:t>
      </w:r>
      <w:r w:rsidR="00B47A32" w:rsidRPr="00B47A32">
        <w:rPr>
          <w:color w:val="000000"/>
          <w:szCs w:val="27"/>
        </w:rPr>
        <w:t xml:space="preserve"> oficina foram aplicados questi</w:t>
      </w:r>
      <w:r>
        <w:rPr>
          <w:color w:val="000000"/>
          <w:szCs w:val="27"/>
        </w:rPr>
        <w:t>onários aos professores e estudantes</w:t>
      </w:r>
      <w:r w:rsidR="00B47A32" w:rsidRPr="00B47A32">
        <w:rPr>
          <w:color w:val="000000"/>
          <w:szCs w:val="27"/>
        </w:rPr>
        <w:t xml:space="preserve"> do ensino médio, com a finalidade de analisar o conhecimento e o interesse destes nas áreas de ciências exatas e naturais.</w:t>
      </w:r>
    </w:p>
    <w:p w:rsidR="002C4B9A" w:rsidRDefault="002C4B9A" w:rsidP="0029083B"/>
    <w:p w:rsidR="009D0723" w:rsidRDefault="7AD55952" w:rsidP="002A70AE">
      <w:pPr>
        <w:pStyle w:val="Ttulodaseoprimria"/>
      </w:pPr>
      <w:r>
        <w:t xml:space="preserve">4 RESULTADOS e DISCUSSÃO </w:t>
      </w:r>
    </w:p>
    <w:p w:rsidR="00904C08" w:rsidRDefault="00A35E55" w:rsidP="639C9E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7"/>
        </w:rPr>
      </w:pPr>
      <w:r w:rsidRPr="00904C08">
        <w:rPr>
          <w:rFonts w:ascii="Arial" w:hAnsi="Arial" w:cs="Arial"/>
          <w:color w:val="000000"/>
          <w:szCs w:val="27"/>
        </w:rPr>
        <w:tab/>
      </w:r>
      <w:r w:rsidRPr="639C9E61">
        <w:rPr>
          <w:rFonts w:ascii="Arial" w:eastAsia="Arial" w:hAnsi="Arial" w:cs="Arial"/>
          <w:color w:val="000000"/>
        </w:rPr>
        <w:t xml:space="preserve">A partir dos questionários realizados com estudantes de idades entre treze e dezessete anos </w:t>
      </w:r>
      <w:r w:rsidR="00335868" w:rsidRPr="639C9E61">
        <w:rPr>
          <w:rFonts w:ascii="Arial" w:eastAsia="Arial" w:hAnsi="Arial" w:cs="Arial"/>
          <w:color w:val="000000"/>
        </w:rPr>
        <w:t>foram</w:t>
      </w:r>
      <w:r w:rsidR="00904C08" w:rsidRPr="639C9E61">
        <w:rPr>
          <w:rFonts w:ascii="Arial" w:eastAsia="Arial" w:hAnsi="Arial" w:cs="Arial"/>
          <w:color w:val="000000"/>
        </w:rPr>
        <w:t xml:space="preserve"> verifica</w:t>
      </w:r>
      <w:r w:rsidR="00335868" w:rsidRPr="639C9E61">
        <w:rPr>
          <w:rFonts w:ascii="Arial" w:eastAsia="Arial" w:hAnsi="Arial" w:cs="Arial"/>
          <w:color w:val="000000"/>
        </w:rPr>
        <w:t>das</w:t>
      </w:r>
      <w:r w:rsidR="00904C08" w:rsidRPr="639C9E61">
        <w:rPr>
          <w:rFonts w:ascii="Arial" w:eastAsia="Arial" w:hAnsi="Arial" w:cs="Arial"/>
          <w:color w:val="000000"/>
        </w:rPr>
        <w:t xml:space="preserve"> as preferências por cursos </w:t>
      </w:r>
      <w:r w:rsidR="00335868" w:rsidRPr="639C9E61">
        <w:rPr>
          <w:rFonts w:ascii="Arial" w:eastAsia="Arial" w:hAnsi="Arial" w:cs="Arial"/>
          <w:color w:val="000000"/>
        </w:rPr>
        <w:t xml:space="preserve">da FURG, onde foram respondidos 106 questionários nos quais 8 pessoas optaram pelo curso de Engenharia Bioquímica. </w:t>
      </w:r>
    </w:p>
    <w:p w:rsidR="00A35E55" w:rsidRPr="002A70AE" w:rsidRDefault="00904C08" w:rsidP="00904C08">
      <w:pPr>
        <w:pStyle w:val="NormalWeb"/>
        <w:spacing w:before="0" w:beforeAutospacing="0" w:after="0" w:afterAutospacing="0"/>
        <w:jc w:val="both"/>
      </w:pPr>
      <w:r w:rsidRPr="00904C08">
        <w:rPr>
          <w:rFonts w:ascii="Arial" w:hAnsi="Arial" w:cs="Arial"/>
          <w:color w:val="000000"/>
          <w:szCs w:val="27"/>
        </w:rPr>
        <w:tab/>
      </w:r>
      <w:r w:rsidR="00A35E55" w:rsidRPr="00904C08">
        <w:rPr>
          <w:rFonts w:ascii="Arial" w:hAnsi="Arial" w:cs="Arial"/>
          <w:color w:val="000000"/>
          <w:szCs w:val="27"/>
        </w:rPr>
        <w:t>A cada ano, na turma de ingressantes no curso de Engenharia Bioquímica é feito um levantamento de quantos estudantes optaram pelo curso a partir de atividades do projeto INTERPETRO. Na turma de ingressantes de 2014 não estavam presentes estudantes participantes do projeto, que segue em andamento atualmente.</w:t>
      </w:r>
    </w:p>
    <w:p w:rsidR="0082219D" w:rsidRDefault="0082219D" w:rsidP="0029083B">
      <w:pPr>
        <w:pStyle w:val="Ttulodaseoprimria"/>
      </w:pPr>
    </w:p>
    <w:p w:rsidR="003220E0" w:rsidRPr="0082219D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2A70AE" w:rsidRPr="002C4B9A" w:rsidRDefault="00450AB8" w:rsidP="002A70AE">
      <w:pPr>
        <w:rPr>
          <w:rFonts w:cs="Arial"/>
        </w:rPr>
      </w:pPr>
      <w:r>
        <w:rPr>
          <w:rFonts w:eastAsia="Arial" w:cs="Arial"/>
        </w:rPr>
        <w:t>Além do objetivo principal do projeto, como foco em estudantes do ensino médio, a</w:t>
      </w:r>
      <w:r w:rsidR="002A70AE" w:rsidRPr="7AD55952">
        <w:rPr>
          <w:rFonts w:eastAsia="Arial" w:cs="Arial"/>
        </w:rPr>
        <w:t xml:space="preserve"> experiência obtida até o momento com a realização desse trabalho nos permite destacar a importância da inserção de estudantes ingressantes nas atividades do projeto junto ao ensino médio. O desenvolvimento das atividades traz um ganho também para estes estudantes, como o aumento da integração destes com estudantes de séries mais avançadas do curso, com estudantes de pós-graduação e professores, além do aumento do conhecimento e da interação de ingressantes com o próprio curso de Engenharia Bioquímica.</w:t>
      </w:r>
    </w:p>
    <w:p w:rsidR="009D0723" w:rsidRDefault="009D0723" w:rsidP="0029083B"/>
    <w:p w:rsidR="009D0723" w:rsidRDefault="0082219D" w:rsidP="00904C08">
      <w:pPr>
        <w:pStyle w:val="Ttulodaseoprimria"/>
        <w:jc w:val="left"/>
        <w:rPr>
          <w:rFonts w:cs="Arial"/>
        </w:rPr>
      </w:pPr>
      <w:r w:rsidRPr="00D8090F">
        <w:t>REFERÊNCIAS</w:t>
      </w:r>
    </w:p>
    <w:p w:rsidR="002A70AE" w:rsidRPr="002A70AE" w:rsidRDefault="002A70AE" w:rsidP="002A70AE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2A70AE">
        <w:rPr>
          <w:rFonts w:ascii="Arial" w:hAnsi="Arial" w:cs="Arial"/>
          <w:color w:val="000000"/>
          <w:szCs w:val="27"/>
        </w:rPr>
        <w:t xml:space="preserve">BIZZO, N. </w:t>
      </w:r>
      <w:r w:rsidRPr="002A70AE">
        <w:rPr>
          <w:rFonts w:ascii="Arial" w:hAnsi="Arial" w:cs="Arial"/>
          <w:b/>
          <w:color w:val="000000"/>
          <w:szCs w:val="27"/>
        </w:rPr>
        <w:t>Ciências: fácil ou difícil</w:t>
      </w:r>
      <w:r w:rsidRPr="002A70AE">
        <w:rPr>
          <w:rFonts w:ascii="Arial" w:hAnsi="Arial" w:cs="Arial"/>
          <w:color w:val="000000"/>
          <w:szCs w:val="27"/>
        </w:rPr>
        <w:t>. Ed. Ática, São Paulo, 1998. 144p.</w:t>
      </w:r>
    </w:p>
    <w:p w:rsidR="002A70AE" w:rsidRPr="002A70AE" w:rsidRDefault="002A70AE" w:rsidP="002A70AE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2A70AE">
        <w:rPr>
          <w:rFonts w:ascii="Arial" w:hAnsi="Arial" w:cs="Arial"/>
          <w:color w:val="000000"/>
          <w:szCs w:val="27"/>
        </w:rPr>
        <w:t xml:space="preserve">OLIVEIRA, V. F., (2013) </w:t>
      </w:r>
      <w:r w:rsidRPr="002A70AE">
        <w:rPr>
          <w:rFonts w:ascii="Arial" w:hAnsi="Arial" w:cs="Arial"/>
          <w:b/>
          <w:color w:val="000000"/>
          <w:szCs w:val="27"/>
        </w:rPr>
        <w:t>Jornal Folha de São Paulo: Análise: Estudos mostram que cerca de 80% da evasão ocorre no primeiro ano.</w:t>
      </w:r>
      <w:r w:rsidRPr="002A70AE">
        <w:rPr>
          <w:rFonts w:ascii="Arial" w:hAnsi="Arial" w:cs="Arial"/>
          <w:color w:val="000000"/>
          <w:szCs w:val="27"/>
        </w:rPr>
        <w:t xml:space="preserve"> &lt;http://folha.com/no1314628&gt;. Acesso em: junho de 2014.</w:t>
      </w:r>
    </w:p>
    <w:p w:rsidR="001A10FF" w:rsidRDefault="001A10FF" w:rsidP="0029083B">
      <w:pPr>
        <w:ind w:firstLine="0"/>
      </w:pPr>
      <w:bookmarkStart w:id="0" w:name="_GoBack"/>
      <w:bookmarkEnd w:id="0"/>
    </w:p>
    <w:sectPr w:rsidR="001A10F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5A" w:rsidRDefault="009A105A" w:rsidP="00B11590">
      <w:r>
        <w:separator/>
      </w:r>
    </w:p>
  </w:endnote>
  <w:endnote w:type="continuationSeparator" w:id="1">
    <w:p w:rsidR="009A105A" w:rsidRDefault="009A105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5A" w:rsidRDefault="009A105A" w:rsidP="00B11590">
      <w:r>
        <w:separator/>
      </w:r>
    </w:p>
  </w:footnote>
  <w:footnote w:type="continuationSeparator" w:id="1">
    <w:p w:rsidR="009A105A" w:rsidRDefault="009A105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25A81"/>
    <w:rsid w:val="000275B1"/>
    <w:rsid w:val="00044423"/>
    <w:rsid w:val="000F630E"/>
    <w:rsid w:val="0012354B"/>
    <w:rsid w:val="00125006"/>
    <w:rsid w:val="001430FE"/>
    <w:rsid w:val="00180FA2"/>
    <w:rsid w:val="00185FE1"/>
    <w:rsid w:val="001A10FF"/>
    <w:rsid w:val="001B1B22"/>
    <w:rsid w:val="001C7B8C"/>
    <w:rsid w:val="001C7EAD"/>
    <w:rsid w:val="001E496B"/>
    <w:rsid w:val="00203D0A"/>
    <w:rsid w:val="00235669"/>
    <w:rsid w:val="00245DCB"/>
    <w:rsid w:val="0024774D"/>
    <w:rsid w:val="00272AE3"/>
    <w:rsid w:val="0029083B"/>
    <w:rsid w:val="002A70AE"/>
    <w:rsid w:val="002A7A57"/>
    <w:rsid w:val="002C4B9A"/>
    <w:rsid w:val="003220E0"/>
    <w:rsid w:val="00331D94"/>
    <w:rsid w:val="00335868"/>
    <w:rsid w:val="00345BFC"/>
    <w:rsid w:val="00360243"/>
    <w:rsid w:val="003952C8"/>
    <w:rsid w:val="003C0392"/>
    <w:rsid w:val="00450AB8"/>
    <w:rsid w:val="00450C0F"/>
    <w:rsid w:val="00493589"/>
    <w:rsid w:val="004B08C3"/>
    <w:rsid w:val="004F7A69"/>
    <w:rsid w:val="00520FB9"/>
    <w:rsid w:val="005843E8"/>
    <w:rsid w:val="0069544D"/>
    <w:rsid w:val="006A4184"/>
    <w:rsid w:val="006B06B8"/>
    <w:rsid w:val="006F1A5E"/>
    <w:rsid w:val="006F2F8D"/>
    <w:rsid w:val="0070021A"/>
    <w:rsid w:val="00711AA3"/>
    <w:rsid w:val="00714C6E"/>
    <w:rsid w:val="00724A7E"/>
    <w:rsid w:val="00731B6A"/>
    <w:rsid w:val="00743858"/>
    <w:rsid w:val="007C2D07"/>
    <w:rsid w:val="007E1390"/>
    <w:rsid w:val="0082219D"/>
    <w:rsid w:val="008E3AA4"/>
    <w:rsid w:val="00904C08"/>
    <w:rsid w:val="009408D3"/>
    <w:rsid w:val="00941544"/>
    <w:rsid w:val="009A105A"/>
    <w:rsid w:val="009B0959"/>
    <w:rsid w:val="009C5AE9"/>
    <w:rsid w:val="009D0723"/>
    <w:rsid w:val="009F1118"/>
    <w:rsid w:val="00A35E55"/>
    <w:rsid w:val="00A56E01"/>
    <w:rsid w:val="00A756D1"/>
    <w:rsid w:val="00A771C1"/>
    <w:rsid w:val="00A802B0"/>
    <w:rsid w:val="00A97470"/>
    <w:rsid w:val="00B11590"/>
    <w:rsid w:val="00B47A32"/>
    <w:rsid w:val="00BE7921"/>
    <w:rsid w:val="00C16DD6"/>
    <w:rsid w:val="00C341B4"/>
    <w:rsid w:val="00C47B84"/>
    <w:rsid w:val="00C950B7"/>
    <w:rsid w:val="00CC3E16"/>
    <w:rsid w:val="00CD7929"/>
    <w:rsid w:val="00CF1B19"/>
    <w:rsid w:val="00D141AD"/>
    <w:rsid w:val="00D25A87"/>
    <w:rsid w:val="00D43862"/>
    <w:rsid w:val="00D740C6"/>
    <w:rsid w:val="00D753F3"/>
    <w:rsid w:val="00D76A84"/>
    <w:rsid w:val="00D86FB1"/>
    <w:rsid w:val="00DD1B99"/>
    <w:rsid w:val="00DE6963"/>
    <w:rsid w:val="00E10B97"/>
    <w:rsid w:val="00E80BAE"/>
    <w:rsid w:val="00EA51E0"/>
    <w:rsid w:val="00EB13F7"/>
    <w:rsid w:val="00F32619"/>
    <w:rsid w:val="00F34C67"/>
    <w:rsid w:val="00F56270"/>
    <w:rsid w:val="00F65AE9"/>
    <w:rsid w:val="00FB279D"/>
    <w:rsid w:val="00FB3E05"/>
    <w:rsid w:val="00FD48B4"/>
    <w:rsid w:val="0746FE80"/>
    <w:rsid w:val="10E89B7F"/>
    <w:rsid w:val="2462F4C9"/>
    <w:rsid w:val="37642146"/>
    <w:rsid w:val="4B6F15A9"/>
    <w:rsid w:val="61164846"/>
    <w:rsid w:val="62AA9B5B"/>
    <w:rsid w:val="639C9E61"/>
    <w:rsid w:val="72AF188D"/>
    <w:rsid w:val="7AD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1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1B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1B22"/>
    <w:rPr>
      <w:rFonts w:ascii="Arial" w:eastAsia="Arial Unicode MS" w:hAnsi="Arial"/>
      <w:kern w:val="1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1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1B22"/>
    <w:rPr>
      <w:rFonts w:ascii="Arial" w:eastAsia="Arial Unicode MS" w:hAnsi="Arial"/>
      <w:b/>
      <w:bCs/>
      <w:kern w:val="1"/>
      <w:lang w:eastAsia="pt-BR"/>
    </w:rPr>
  </w:style>
  <w:style w:type="paragraph" w:styleId="NormalWeb">
    <w:name w:val="Normal (Web)"/>
    <w:basedOn w:val="Normal"/>
    <w:uiPriority w:val="99"/>
    <w:unhideWhenUsed/>
    <w:rsid w:val="002A70AE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1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1B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1B22"/>
    <w:rPr>
      <w:rFonts w:ascii="Arial" w:eastAsia="Arial Unicode MS" w:hAnsi="Arial"/>
      <w:kern w:val="1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1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1B22"/>
    <w:rPr>
      <w:rFonts w:ascii="Arial" w:eastAsia="Arial Unicode MS" w:hAnsi="Arial"/>
      <w:b/>
      <w:bCs/>
      <w:kern w:val="1"/>
      <w:lang w:eastAsia="pt-BR"/>
    </w:rPr>
  </w:style>
  <w:style w:type="paragraph" w:styleId="NormalWeb">
    <w:name w:val="Normal (Web)"/>
    <w:basedOn w:val="Normal"/>
    <w:uiPriority w:val="99"/>
    <w:unhideWhenUsed/>
    <w:rsid w:val="002A70AE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18eaf4d885a448e9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5E46-2F6D-4137-BE0C-1899489D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Ambiental</cp:lastModifiedBy>
  <cp:revision>4</cp:revision>
  <cp:lastPrinted>2013-05-31T15:34:00Z</cp:lastPrinted>
  <dcterms:created xsi:type="dcterms:W3CDTF">2014-07-31T12:25:00Z</dcterms:created>
  <dcterms:modified xsi:type="dcterms:W3CDTF">2014-07-31T14:59:00Z</dcterms:modified>
</cp:coreProperties>
</file>