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Default="00B75D7C" w:rsidP="00B75D7C">
      <w:pPr>
        <w:ind w:firstLine="0"/>
        <w:jc w:val="center"/>
        <w:rPr>
          <w:rFonts w:eastAsia="Calibri" w:cs="Arial"/>
          <w:b/>
          <w:bCs/>
          <w:kern w:val="0"/>
        </w:rPr>
      </w:pPr>
      <w:r>
        <w:rPr>
          <w:rFonts w:eastAsia="Calibri" w:cs="Arial"/>
          <w:b/>
          <w:bCs/>
          <w:kern w:val="0"/>
        </w:rPr>
        <w:t xml:space="preserve">PROBLEMATIZANDO A TECNOLOGIA NA ESCOLA: UMA ANÁLISE DO PROJETO TECNOLOGIAS </w:t>
      </w:r>
      <w:r w:rsidR="00125E6F">
        <w:rPr>
          <w:rFonts w:eastAsia="Calibri" w:cs="Arial"/>
          <w:b/>
          <w:bCs/>
          <w:kern w:val="0"/>
        </w:rPr>
        <w:t>NÃO-RESTRITIVAS PARA O ESPORTE</w:t>
      </w:r>
      <w:r w:rsidR="00125E6F" w:rsidRPr="00125E6F">
        <w:rPr>
          <w:rFonts w:eastAsia="Calibri" w:cs="Arial"/>
          <w:b/>
          <w:bCs/>
          <w:kern w:val="0"/>
        </w:rPr>
        <w:t xml:space="preserve"> </w:t>
      </w:r>
      <w:r w:rsidR="00125E6F">
        <w:rPr>
          <w:rFonts w:eastAsia="Calibri" w:cs="Arial"/>
          <w:b/>
          <w:bCs/>
          <w:kern w:val="0"/>
        </w:rPr>
        <w:t>E LAZER</w:t>
      </w:r>
    </w:p>
    <w:p w:rsidR="0029083B" w:rsidRDefault="0029083B" w:rsidP="00767AE8">
      <w:pPr>
        <w:ind w:firstLine="0"/>
        <w:rPr>
          <w:b/>
        </w:rPr>
      </w:pPr>
    </w:p>
    <w:p w:rsidR="00C47B84" w:rsidRDefault="00B75D7C" w:rsidP="0029083B">
      <w:pPr>
        <w:ind w:firstLine="0"/>
        <w:jc w:val="right"/>
        <w:rPr>
          <w:b/>
        </w:rPr>
      </w:pPr>
      <w:r>
        <w:rPr>
          <w:b/>
        </w:rPr>
        <w:t xml:space="preserve">VIEIRA, Karina </w:t>
      </w:r>
      <w:proofErr w:type="spellStart"/>
      <w:r>
        <w:rPr>
          <w:b/>
        </w:rPr>
        <w:t>Langone</w:t>
      </w:r>
      <w:proofErr w:type="spellEnd"/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 w:rsidR="00C47B84">
        <w:rPr>
          <w:b/>
        </w:rPr>
        <w:t xml:space="preserve"> (autor</w:t>
      </w:r>
      <w:r w:rsidR="00A771C1">
        <w:rPr>
          <w:b/>
        </w:rPr>
        <w:t>/</w:t>
      </w:r>
      <w:proofErr w:type="spellStart"/>
      <w:r w:rsidR="00A771C1">
        <w:rPr>
          <w:b/>
        </w:rPr>
        <w:t>es</w:t>
      </w:r>
      <w:proofErr w:type="spellEnd"/>
      <w:r w:rsidR="00C47B84">
        <w:rPr>
          <w:b/>
        </w:rPr>
        <w:t>)</w:t>
      </w:r>
    </w:p>
    <w:p w:rsidR="00C47B84" w:rsidRDefault="00B75D7C" w:rsidP="0029083B">
      <w:pPr>
        <w:ind w:firstLine="0"/>
        <w:jc w:val="right"/>
        <w:rPr>
          <w:b/>
        </w:rPr>
      </w:pPr>
      <w:r>
        <w:rPr>
          <w:b/>
        </w:rPr>
        <w:t>FREITAS, Débora</w:t>
      </w:r>
      <w:r w:rsidR="00507F78">
        <w:rPr>
          <w:b/>
        </w:rPr>
        <w:t xml:space="preserve"> Duarte</w:t>
      </w:r>
      <w:r w:rsidR="000033F3">
        <w:rPr>
          <w:b/>
        </w:rPr>
        <w:t xml:space="preserve"> </w:t>
      </w:r>
      <w:r w:rsidR="00C47B84">
        <w:rPr>
          <w:b/>
        </w:rPr>
        <w:t>(orientador)</w:t>
      </w:r>
    </w:p>
    <w:p w:rsidR="00C47B84" w:rsidRDefault="00DF041D" w:rsidP="00A771C1">
      <w:pPr>
        <w:ind w:firstLine="0"/>
        <w:jc w:val="right"/>
        <w:rPr>
          <w:b/>
        </w:rPr>
      </w:pPr>
      <w:r>
        <w:rPr>
          <w:b/>
        </w:rPr>
        <w:t>karinavieira_35@hotmail.com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894DA8">
        <w:t>Seminário de Ensino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C41BD7">
        <w:rPr>
          <w:b/>
        </w:rPr>
        <w:t xml:space="preserve">: </w:t>
      </w:r>
      <w:r w:rsidR="00C41BD7" w:rsidRPr="00C41BD7">
        <w:rPr>
          <w:rFonts w:eastAsia="Calibri" w:cs="Arial"/>
          <w:kern w:val="0"/>
        </w:rPr>
        <w:t>Ciências da Saúde » Educação Física</w:t>
      </w:r>
    </w:p>
    <w:p w:rsidR="00554A38" w:rsidRDefault="00554A38" w:rsidP="00554A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b/>
        </w:rPr>
      </w:pPr>
    </w:p>
    <w:p w:rsidR="00554A38" w:rsidRPr="00554A38" w:rsidRDefault="009F1118" w:rsidP="00554A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  <w:r w:rsidRPr="00554A38">
        <w:rPr>
          <w:b/>
        </w:rPr>
        <w:t>Palavras-chave</w:t>
      </w:r>
      <w:r w:rsidR="00507F78">
        <w:rPr>
          <w:b/>
        </w:rPr>
        <w:t>:</w:t>
      </w:r>
      <w:r w:rsidRPr="00554A38">
        <w:rPr>
          <w:b/>
        </w:rPr>
        <w:t xml:space="preserve"> </w:t>
      </w:r>
      <w:r w:rsidR="00507F78">
        <w:rPr>
          <w:rFonts w:eastAsia="Calibri" w:cs="Arial"/>
          <w:kern w:val="0"/>
        </w:rPr>
        <w:t>Escola</w:t>
      </w:r>
      <w:r w:rsidR="00554A38" w:rsidRPr="00554A38">
        <w:rPr>
          <w:rFonts w:eastAsia="Calibri" w:cs="Arial"/>
          <w:kern w:val="0"/>
        </w:rPr>
        <w:t xml:space="preserve">, </w:t>
      </w:r>
      <w:proofErr w:type="spellStart"/>
      <w:r w:rsidR="00554A38" w:rsidRPr="00507F78">
        <w:rPr>
          <w:rFonts w:eastAsia="Calibri" w:cs="Arial"/>
          <w:i/>
          <w:kern w:val="0"/>
        </w:rPr>
        <w:t>Exergames</w:t>
      </w:r>
      <w:proofErr w:type="spellEnd"/>
      <w:r w:rsidR="00554A38" w:rsidRPr="00554A38">
        <w:rPr>
          <w:rFonts w:eastAsia="Calibri" w:cs="Arial"/>
          <w:kern w:val="0"/>
        </w:rPr>
        <w:t>, Educação Física</w:t>
      </w:r>
      <w:r w:rsidR="00507F78">
        <w:rPr>
          <w:rFonts w:eastAsia="Calibri" w:cs="Arial"/>
          <w:kern w:val="0"/>
        </w:rPr>
        <w:t>.</w:t>
      </w:r>
    </w:p>
    <w:p w:rsidR="003220E0" w:rsidRPr="00C41BD7" w:rsidRDefault="003220E0" w:rsidP="0029083B">
      <w:pPr>
        <w:pStyle w:val="Ttulodaseoprimria"/>
      </w:pPr>
    </w:p>
    <w:p w:rsidR="009D0723" w:rsidRDefault="0082219D" w:rsidP="00A84697">
      <w:pPr>
        <w:pStyle w:val="Ttulodaseoprimria"/>
      </w:pPr>
      <w:r w:rsidRPr="00C41BD7">
        <w:t>1 INTRODUÇÃO</w:t>
      </w:r>
    </w:p>
    <w:p w:rsidR="00A84697" w:rsidRPr="00A84697" w:rsidRDefault="00A84697" w:rsidP="00A84697">
      <w:pPr>
        <w:pStyle w:val="Ttulodaseoprimria"/>
      </w:pPr>
    </w:p>
    <w:p w:rsidR="00B979BB" w:rsidRDefault="00B979BB" w:rsidP="00B979BB">
      <w:pPr>
        <w:widowControl/>
        <w:suppressAutoHyphens w:val="0"/>
        <w:autoSpaceDE w:val="0"/>
        <w:autoSpaceDN w:val="0"/>
        <w:adjustRightInd w:val="0"/>
        <w:ind w:firstLine="708"/>
      </w:pPr>
      <w:r>
        <w:t xml:space="preserve">O projeto Tecnologias </w:t>
      </w:r>
      <w:proofErr w:type="gramStart"/>
      <w:r>
        <w:t>Não-</w:t>
      </w:r>
      <w:r w:rsidRPr="00BD79B6">
        <w:t>restritivas</w:t>
      </w:r>
      <w:proofErr w:type="gramEnd"/>
      <w:r w:rsidRPr="00BD79B6">
        <w:t xml:space="preserve"> para o esporte e lazer é um programa de extensão do PROEXT 2013 que visa a inclusão digital no âmbito escolar por meio de jogos eletrônicos, mais especificamente os </w:t>
      </w:r>
      <w:proofErr w:type="spellStart"/>
      <w:r w:rsidRPr="00BD79B6">
        <w:rPr>
          <w:i/>
        </w:rPr>
        <w:t>exergames</w:t>
      </w:r>
      <w:proofErr w:type="spellEnd"/>
      <w:r>
        <w:rPr>
          <w:i/>
        </w:rPr>
        <w:t xml:space="preserve"> </w:t>
      </w:r>
      <w:r w:rsidRPr="00C41BD7">
        <w:t>(exercício físico + videogame).</w:t>
      </w:r>
      <w:r>
        <w:t xml:space="preserve"> </w:t>
      </w:r>
    </w:p>
    <w:p w:rsidR="008B3AC1" w:rsidRDefault="00A117E4" w:rsidP="00A117E4">
      <w:pPr>
        <w:widowControl/>
        <w:suppressAutoHyphens w:val="0"/>
        <w:autoSpaceDE w:val="0"/>
        <w:autoSpaceDN w:val="0"/>
        <w:adjustRightInd w:val="0"/>
        <w:ind w:firstLine="708"/>
      </w:pPr>
      <w:r>
        <w:t xml:space="preserve">É possível observar que alguns autores </w:t>
      </w:r>
      <w:r w:rsidR="008B3AC1">
        <w:t>afirmam</w:t>
      </w:r>
      <w:r>
        <w:t xml:space="preserve"> também</w:t>
      </w:r>
      <w:r w:rsidR="008B3AC1">
        <w:t xml:space="preserve"> que os </w:t>
      </w:r>
      <w:proofErr w:type="spellStart"/>
      <w:r w:rsidR="008B3AC1" w:rsidRPr="008B3AC1">
        <w:rPr>
          <w:i/>
        </w:rPr>
        <w:t>exergames</w:t>
      </w:r>
      <w:proofErr w:type="spellEnd"/>
      <w:r w:rsidR="008B3AC1">
        <w:rPr>
          <w:i/>
        </w:rPr>
        <w:t xml:space="preserve"> </w:t>
      </w:r>
      <w:r w:rsidR="00767AE8" w:rsidRPr="00767AE8">
        <w:t>(EXG)</w:t>
      </w:r>
      <w:r w:rsidR="00767AE8">
        <w:rPr>
          <w:i/>
        </w:rPr>
        <w:t xml:space="preserve"> </w:t>
      </w:r>
      <w:r w:rsidR="008B3AC1">
        <w:t>possibilitam a inclusão social, o resgate da vulnerabilidade e a inclusão de portadores de necessidades especiais</w:t>
      </w:r>
      <w:r>
        <w:t xml:space="preserve"> através da utilização de tecnologias </w:t>
      </w:r>
      <w:proofErr w:type="gramStart"/>
      <w:r>
        <w:t>não-restritivas</w:t>
      </w:r>
      <w:proofErr w:type="gramEnd"/>
      <w:r w:rsidR="003D5366">
        <w:t xml:space="preserve"> </w:t>
      </w:r>
      <w:r>
        <w:t>(PROEXT, 2013).</w:t>
      </w:r>
      <w:r w:rsidR="008B3AC1">
        <w:t xml:space="preserve"> No entanto, neste trabalho</w:t>
      </w:r>
      <w:r>
        <w:rPr>
          <w:rStyle w:val="Refdenotaderodap"/>
        </w:rPr>
        <w:footnoteReference w:id="1"/>
      </w:r>
      <w:r w:rsidR="008B3AC1">
        <w:t xml:space="preserve"> o foco gira em torno de algumas </w:t>
      </w:r>
      <w:r>
        <w:t>inquietações</w:t>
      </w:r>
      <w:r w:rsidR="008B3AC1">
        <w:t xml:space="preserve"> como</w:t>
      </w:r>
      <w:r w:rsidR="003D5366">
        <w:t>,</w:t>
      </w:r>
      <w:r w:rsidR="008B3AC1">
        <w:t xml:space="preserve"> por exemplo: será que a inserção da tecnologia na escola resolverá os problemas desta? </w:t>
      </w:r>
      <w:r>
        <w:t xml:space="preserve">Como agregar tecnologia com o dito “tradicional” de forma potente? Ou ainda, devemos acreditar que um método único resolverá os problemas existentes no ambiente escolar? </w:t>
      </w:r>
    </w:p>
    <w:p w:rsidR="00A117E4" w:rsidRPr="00A117E4" w:rsidRDefault="00A117E4" w:rsidP="00A117E4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t>A partir deste projeto</w:t>
      </w:r>
      <w:r w:rsidR="008E620D">
        <w:t>, que tem objetivos mais singelos do que as perguntas levantadas,</w:t>
      </w:r>
      <w:r w:rsidR="003D5366">
        <w:t xml:space="preserve"> tem</w:t>
      </w:r>
      <w:r w:rsidR="008E620D">
        <w:t>-se</w:t>
      </w:r>
      <w:r w:rsidR="003D5366">
        <w:t xml:space="preserve"> como objetivo </w:t>
      </w:r>
      <w:r>
        <w:t>problematizar</w:t>
      </w:r>
      <w:r w:rsidR="003D5366">
        <w:t xml:space="preserve">, através da análise do projeto Tecnologias Não-restritivas do esporte e lazer, </w:t>
      </w:r>
      <w:r>
        <w:t xml:space="preserve">como as tecnologias </w:t>
      </w:r>
      <w:r w:rsidRPr="00B75D7C">
        <w:t xml:space="preserve">de informação e comunicação </w:t>
      </w:r>
      <w:r>
        <w:t xml:space="preserve">podem ou estão sendo </w:t>
      </w:r>
      <w:r w:rsidRPr="00B75D7C">
        <w:t>referenciadas como ferramenta</w:t>
      </w:r>
      <w:r>
        <w:t>s</w:t>
      </w:r>
      <w:r w:rsidRPr="00B75D7C">
        <w:t xml:space="preserve"> pedagógica</w:t>
      </w:r>
      <w:r>
        <w:t>s</w:t>
      </w:r>
      <w:r w:rsidR="003D5366">
        <w:t>.</w:t>
      </w:r>
    </w:p>
    <w:p w:rsidR="008E42BC" w:rsidRPr="00121CF8" w:rsidRDefault="008E42BC" w:rsidP="003B6285">
      <w:pPr>
        <w:ind w:firstLine="0"/>
        <w:rPr>
          <w:color w:val="FF0000"/>
        </w:rPr>
      </w:pPr>
    </w:p>
    <w:p w:rsidR="009D0723" w:rsidRPr="00DF041D" w:rsidRDefault="0082219D" w:rsidP="003B6285">
      <w:pPr>
        <w:pStyle w:val="Ttulodaseoprimria"/>
      </w:pPr>
      <w:r w:rsidRPr="00DF041D">
        <w:t>2 MATERIAIS E MÉTODOS</w:t>
      </w:r>
      <w:r w:rsidR="009F1118" w:rsidRPr="00DF041D">
        <w:t xml:space="preserve"> (ou</w:t>
      </w:r>
      <w:r w:rsidR="0029083B" w:rsidRPr="00DF041D">
        <w:t xml:space="preserve"> PROCEDIMENTO METODOLÓGICO)</w:t>
      </w:r>
    </w:p>
    <w:p w:rsidR="00CD0D55" w:rsidRDefault="00CD0D55" w:rsidP="003B6285">
      <w:pPr>
        <w:ind w:firstLine="0"/>
        <w:rPr>
          <w:b/>
          <w:color w:val="FF0000"/>
          <w:sz w:val="26"/>
        </w:rPr>
      </w:pPr>
    </w:p>
    <w:p w:rsidR="00297BC9" w:rsidRPr="003B6285" w:rsidRDefault="00C41BD7" w:rsidP="003B6285">
      <w:pPr>
        <w:ind w:firstLine="708"/>
        <w:rPr>
          <w:rFonts w:eastAsia="Calibri" w:cs="Arial"/>
          <w:kern w:val="0"/>
        </w:rPr>
      </w:pPr>
      <w:r w:rsidRPr="00C41BD7">
        <w:t>O projeto tem como público alvo, inicialmente, 1</w:t>
      </w:r>
      <w:r w:rsidRPr="00C41BD7">
        <w:rPr>
          <w:rFonts w:eastAsia="Calibri" w:cs="Arial"/>
          <w:kern w:val="0"/>
        </w:rPr>
        <w:t>50 crianças e jovens de esco</w:t>
      </w:r>
      <w:r w:rsidR="00297BC9">
        <w:rPr>
          <w:rFonts w:eastAsia="Calibri" w:cs="Arial"/>
          <w:kern w:val="0"/>
        </w:rPr>
        <w:t>las municipais; também pretende</w:t>
      </w:r>
      <w:r w:rsidRPr="00C41BD7">
        <w:rPr>
          <w:rFonts w:eastAsia="Calibri" w:cs="Arial"/>
          <w:kern w:val="0"/>
        </w:rPr>
        <w:t xml:space="preserve"> atingir professores, alunos da graduação e pós-graduação da FURG estimando público alvo em aproximadamente 420 pessoas.</w:t>
      </w:r>
      <w:r w:rsidR="003B6285">
        <w:rPr>
          <w:rFonts w:eastAsia="Calibri" w:cs="Arial"/>
          <w:kern w:val="0"/>
        </w:rPr>
        <w:t xml:space="preserve"> </w:t>
      </w:r>
      <w:r w:rsidR="00DF041D">
        <w:rPr>
          <w:rFonts w:eastAsia="Calibri" w:cs="Arial"/>
          <w:kern w:val="0"/>
        </w:rPr>
        <w:t>N</w:t>
      </w:r>
      <w:r w:rsidR="00297BC9">
        <w:rPr>
          <w:rFonts w:eastAsia="Calibri" w:cs="Arial"/>
          <w:kern w:val="0"/>
        </w:rPr>
        <w:t xml:space="preserve">este primeiro momento, </w:t>
      </w:r>
      <w:r w:rsidR="00DF041D">
        <w:rPr>
          <w:rFonts w:eastAsia="Calibri" w:cs="Arial"/>
          <w:kern w:val="0"/>
        </w:rPr>
        <w:t xml:space="preserve">o projeto está com intervenção </w:t>
      </w:r>
      <w:r w:rsidR="00CD0D55">
        <w:rPr>
          <w:rFonts w:eastAsia="Calibri" w:cs="Arial"/>
          <w:kern w:val="0"/>
        </w:rPr>
        <w:t xml:space="preserve">duas vezes por semana </w:t>
      </w:r>
      <w:r w:rsidR="00EA3266">
        <w:rPr>
          <w:rFonts w:eastAsia="Calibri" w:cs="Arial"/>
          <w:kern w:val="0"/>
        </w:rPr>
        <w:t>em uma escola municipal</w:t>
      </w:r>
      <w:r w:rsidR="00DF041D">
        <w:rPr>
          <w:rFonts w:eastAsia="Calibri" w:cs="Arial"/>
          <w:kern w:val="0"/>
        </w:rPr>
        <w:t xml:space="preserve"> situada no Bairro Santa Tereza na cidade do R</w:t>
      </w:r>
      <w:r w:rsidR="009B3823">
        <w:rPr>
          <w:rFonts w:eastAsia="Calibri" w:cs="Arial"/>
          <w:kern w:val="0"/>
        </w:rPr>
        <w:t>io Grande, atendendo crianças de três turmas do</w:t>
      </w:r>
      <w:r w:rsidR="00DF041D">
        <w:rPr>
          <w:rFonts w:eastAsia="Calibri" w:cs="Arial"/>
          <w:kern w:val="0"/>
        </w:rPr>
        <w:t xml:space="preserve"> 6º ano</w:t>
      </w:r>
      <w:r w:rsidR="00CD0D55">
        <w:rPr>
          <w:rFonts w:eastAsia="Calibri" w:cs="Arial"/>
          <w:kern w:val="0"/>
        </w:rPr>
        <w:t>, consolidando um espaço para práticas es</w:t>
      </w:r>
      <w:r w:rsidR="00D53B02">
        <w:rPr>
          <w:rFonts w:eastAsia="Calibri" w:cs="Arial"/>
          <w:kern w:val="0"/>
        </w:rPr>
        <w:t>p</w:t>
      </w:r>
      <w:r w:rsidR="00CD0D55">
        <w:rPr>
          <w:rFonts w:eastAsia="Calibri" w:cs="Arial"/>
          <w:kern w:val="0"/>
        </w:rPr>
        <w:t>ortivas não-restritivas</w:t>
      </w:r>
      <w:r w:rsidR="00EA3266">
        <w:rPr>
          <w:rFonts w:eastAsia="Calibri" w:cs="Arial"/>
          <w:kern w:val="0"/>
        </w:rPr>
        <w:t xml:space="preserve"> através de vivências de jogos com </w:t>
      </w:r>
      <w:r w:rsidR="00EA3266">
        <w:rPr>
          <w:rFonts w:eastAsia="Calibri" w:cs="Arial"/>
          <w:i/>
          <w:kern w:val="0"/>
        </w:rPr>
        <w:t xml:space="preserve">Nintendo </w:t>
      </w:r>
      <w:proofErr w:type="spellStart"/>
      <w:r w:rsidR="00EA3266">
        <w:rPr>
          <w:rFonts w:eastAsia="Calibri" w:cs="Arial"/>
          <w:i/>
          <w:kern w:val="0"/>
        </w:rPr>
        <w:t>W</w:t>
      </w:r>
      <w:r w:rsidR="00EA3266" w:rsidRPr="00EA3266">
        <w:rPr>
          <w:rFonts w:eastAsia="Calibri" w:cs="Arial"/>
          <w:i/>
          <w:kern w:val="0"/>
        </w:rPr>
        <w:t>ii</w:t>
      </w:r>
      <w:proofErr w:type="spellEnd"/>
      <w:r w:rsidR="0010541F">
        <w:rPr>
          <w:rFonts w:eastAsia="Calibri" w:cs="Arial"/>
          <w:kern w:val="0"/>
        </w:rPr>
        <w:t xml:space="preserve">. Para registro das informações </w:t>
      </w:r>
      <w:r w:rsidR="00EA3266">
        <w:rPr>
          <w:rFonts w:eastAsia="Calibri" w:cs="Arial"/>
          <w:kern w:val="0"/>
        </w:rPr>
        <w:t xml:space="preserve">e observações </w:t>
      </w:r>
      <w:r w:rsidR="00B979BB">
        <w:rPr>
          <w:rFonts w:eastAsia="Calibri" w:cs="Arial"/>
          <w:kern w:val="0"/>
        </w:rPr>
        <w:t>está</w:t>
      </w:r>
      <w:r w:rsidR="0010541F">
        <w:rPr>
          <w:rFonts w:eastAsia="Calibri" w:cs="Arial"/>
          <w:kern w:val="0"/>
        </w:rPr>
        <w:t xml:space="preserve"> sendo </w:t>
      </w:r>
      <w:proofErr w:type="gramStart"/>
      <w:r w:rsidR="0010541F">
        <w:rPr>
          <w:rFonts w:eastAsia="Calibri" w:cs="Arial"/>
          <w:kern w:val="0"/>
        </w:rPr>
        <w:t>utilizado Diário de Campo</w:t>
      </w:r>
      <w:proofErr w:type="gramEnd"/>
      <w:r w:rsidR="0010541F">
        <w:rPr>
          <w:rFonts w:eastAsia="Calibri" w:cs="Arial"/>
          <w:kern w:val="0"/>
        </w:rPr>
        <w:t>, como também</w:t>
      </w:r>
      <w:r w:rsidR="00B979BB">
        <w:rPr>
          <w:rFonts w:eastAsia="Calibri" w:cs="Arial"/>
          <w:kern w:val="0"/>
        </w:rPr>
        <w:t>,</w:t>
      </w:r>
      <w:r w:rsidR="0010541F">
        <w:rPr>
          <w:rFonts w:eastAsia="Calibri" w:cs="Arial"/>
          <w:kern w:val="0"/>
        </w:rPr>
        <w:t xml:space="preserve"> a análise documental do projeto em questão.</w:t>
      </w:r>
    </w:p>
    <w:p w:rsidR="008E42BC" w:rsidRPr="00121CF8" w:rsidRDefault="008E42BC" w:rsidP="003B6285">
      <w:pPr>
        <w:ind w:firstLine="0"/>
        <w:rPr>
          <w:color w:val="FF0000"/>
        </w:rPr>
      </w:pPr>
    </w:p>
    <w:p w:rsidR="009D0723" w:rsidRPr="00A84697" w:rsidRDefault="0082219D" w:rsidP="00A84697">
      <w:pPr>
        <w:pStyle w:val="Ttulodaseoprimria"/>
      </w:pPr>
      <w:r w:rsidRPr="00CD0D55">
        <w:t xml:space="preserve">3 </w:t>
      </w:r>
      <w:r w:rsidR="0029083B" w:rsidRPr="00CD0D55">
        <w:t xml:space="preserve">RESULTADOS </w:t>
      </w:r>
      <w:r w:rsidR="009F1118" w:rsidRPr="00CD0D55">
        <w:t>e</w:t>
      </w:r>
      <w:r w:rsidR="0029083B" w:rsidRPr="00CD0D55">
        <w:t xml:space="preserve"> DISCUSSÃO</w:t>
      </w:r>
    </w:p>
    <w:p w:rsidR="008E42BC" w:rsidRDefault="009B3823" w:rsidP="003B6285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 xml:space="preserve">Os resultados ainda são parciais, visto que a intervenção </w:t>
      </w:r>
      <w:r w:rsidR="00B979BB">
        <w:rPr>
          <w:rFonts w:cs="Arial"/>
          <w:i w:val="0"/>
          <w:sz w:val="24"/>
          <w:lang w:val="pt-BR"/>
        </w:rPr>
        <w:t xml:space="preserve">ainda está ocorrendo </w:t>
      </w:r>
      <w:r>
        <w:rPr>
          <w:rFonts w:cs="Arial"/>
          <w:i w:val="0"/>
          <w:sz w:val="24"/>
          <w:lang w:val="pt-BR"/>
        </w:rPr>
        <w:t xml:space="preserve">na escola, entretanto é nítido que os alunos possuem interesse, </w:t>
      </w:r>
      <w:r>
        <w:rPr>
          <w:rFonts w:cs="Arial"/>
          <w:i w:val="0"/>
          <w:sz w:val="24"/>
          <w:lang w:val="pt-BR"/>
        </w:rPr>
        <w:lastRenderedPageBreak/>
        <w:t xml:space="preserve">envolvimento e curiosidades nos jogos apresentados </w:t>
      </w:r>
      <w:r w:rsidRPr="009B3823">
        <w:rPr>
          <w:rFonts w:cs="Arial"/>
          <w:i w:val="0"/>
          <w:sz w:val="24"/>
          <w:lang w:val="pt-BR"/>
        </w:rPr>
        <w:t>pelo</w:t>
      </w:r>
      <w:r w:rsidRPr="009B3823">
        <w:rPr>
          <w:rFonts w:cs="Arial"/>
          <w:sz w:val="24"/>
          <w:lang w:val="pt-BR"/>
        </w:rPr>
        <w:t xml:space="preserve"> </w:t>
      </w:r>
      <w:proofErr w:type="spellStart"/>
      <w:r w:rsidRPr="009B3823">
        <w:rPr>
          <w:rFonts w:eastAsia="Calibri" w:cs="Arial"/>
          <w:sz w:val="24"/>
        </w:rPr>
        <w:t>Nintendo</w:t>
      </w:r>
      <w:proofErr w:type="spellEnd"/>
      <w:r w:rsidRPr="009B3823">
        <w:rPr>
          <w:rFonts w:eastAsia="Calibri" w:cs="Arial"/>
          <w:sz w:val="24"/>
        </w:rPr>
        <w:t xml:space="preserve"> </w:t>
      </w:r>
      <w:proofErr w:type="spellStart"/>
      <w:r w:rsidRPr="009B3823">
        <w:rPr>
          <w:rFonts w:eastAsia="Calibri" w:cs="Arial"/>
          <w:sz w:val="24"/>
        </w:rPr>
        <w:t>Wii</w:t>
      </w:r>
      <w:proofErr w:type="spellEnd"/>
      <w:r w:rsidR="00F455E4">
        <w:rPr>
          <w:rFonts w:eastAsia="Calibri" w:cs="Arial"/>
          <w:sz w:val="24"/>
        </w:rPr>
        <w:t xml:space="preserve">. </w:t>
      </w:r>
      <w:proofErr w:type="spellStart"/>
      <w:r w:rsidR="00F455E4" w:rsidRPr="00F455E4">
        <w:rPr>
          <w:rFonts w:eastAsia="Calibri" w:cs="Arial"/>
          <w:i w:val="0"/>
          <w:sz w:val="24"/>
        </w:rPr>
        <w:t>Contudo</w:t>
      </w:r>
      <w:proofErr w:type="spellEnd"/>
      <w:r w:rsidR="00F455E4">
        <w:rPr>
          <w:rFonts w:eastAsia="Calibri" w:cs="Arial"/>
          <w:i w:val="0"/>
          <w:sz w:val="24"/>
        </w:rPr>
        <w:t xml:space="preserve">  </w:t>
      </w:r>
      <w:proofErr w:type="spellStart"/>
      <w:r w:rsidR="00A84697">
        <w:rPr>
          <w:rFonts w:eastAsia="Calibri" w:cs="Arial"/>
          <w:i w:val="0"/>
          <w:sz w:val="24"/>
        </w:rPr>
        <w:t>foi</w:t>
      </w:r>
      <w:proofErr w:type="spellEnd"/>
      <w:r w:rsidR="00A84697">
        <w:rPr>
          <w:rFonts w:eastAsia="Calibri" w:cs="Arial"/>
          <w:i w:val="0"/>
          <w:sz w:val="24"/>
        </w:rPr>
        <w:t xml:space="preserve"> </w:t>
      </w:r>
      <w:proofErr w:type="spellStart"/>
      <w:r w:rsidR="00A84697">
        <w:rPr>
          <w:rFonts w:eastAsia="Calibri" w:cs="Arial"/>
          <w:i w:val="0"/>
          <w:sz w:val="24"/>
        </w:rPr>
        <w:t>necessário</w:t>
      </w:r>
      <w:proofErr w:type="spellEnd"/>
      <w:r w:rsidR="00A84697">
        <w:rPr>
          <w:rFonts w:eastAsia="Calibri" w:cs="Arial"/>
          <w:i w:val="0"/>
          <w:sz w:val="24"/>
        </w:rPr>
        <w:t xml:space="preserve"> criar</w:t>
      </w:r>
      <w:r w:rsidR="00845746" w:rsidRPr="00845746">
        <w:rPr>
          <w:rFonts w:eastAsia="Calibri" w:cs="Arial"/>
          <w:i w:val="0"/>
          <w:sz w:val="24"/>
        </w:rPr>
        <w:t xml:space="preserve"> </w:t>
      </w:r>
      <w:proofErr w:type="spellStart"/>
      <w:r w:rsidR="00845746" w:rsidRPr="00845746">
        <w:rPr>
          <w:rFonts w:eastAsia="Calibri" w:cs="Arial"/>
          <w:i w:val="0"/>
          <w:sz w:val="24"/>
        </w:rPr>
        <w:t>algumas</w:t>
      </w:r>
      <w:proofErr w:type="spellEnd"/>
      <w:r w:rsidR="00845746" w:rsidRPr="00845746">
        <w:rPr>
          <w:rFonts w:eastAsia="Calibri" w:cs="Arial"/>
          <w:i w:val="0"/>
          <w:sz w:val="24"/>
        </w:rPr>
        <w:t xml:space="preserve"> </w:t>
      </w:r>
      <w:proofErr w:type="spellStart"/>
      <w:r w:rsidR="00845746" w:rsidRPr="00845746">
        <w:rPr>
          <w:rFonts w:eastAsia="Calibri" w:cs="Arial"/>
          <w:i w:val="0"/>
          <w:sz w:val="24"/>
        </w:rPr>
        <w:t>estratégias</w:t>
      </w:r>
      <w:proofErr w:type="spellEnd"/>
      <w:r w:rsidR="00845746" w:rsidRPr="00845746">
        <w:rPr>
          <w:rFonts w:eastAsia="Calibri" w:cs="Arial"/>
          <w:i w:val="0"/>
          <w:sz w:val="24"/>
        </w:rPr>
        <w:t xml:space="preserve"> para </w:t>
      </w:r>
      <w:proofErr w:type="spellStart"/>
      <w:r w:rsidR="00845746" w:rsidRPr="00845746">
        <w:rPr>
          <w:rFonts w:eastAsia="Calibri" w:cs="Arial"/>
          <w:i w:val="0"/>
          <w:sz w:val="24"/>
        </w:rPr>
        <w:t>lidar</w:t>
      </w:r>
      <w:proofErr w:type="spellEnd"/>
      <w:r w:rsidR="00845746" w:rsidRPr="00845746">
        <w:rPr>
          <w:rFonts w:eastAsia="Calibri" w:cs="Arial"/>
          <w:i w:val="0"/>
          <w:sz w:val="24"/>
        </w:rPr>
        <w:t xml:space="preserve"> </w:t>
      </w:r>
      <w:proofErr w:type="spellStart"/>
      <w:r w:rsidR="00845746" w:rsidRPr="00845746">
        <w:rPr>
          <w:rFonts w:eastAsia="Calibri" w:cs="Arial"/>
          <w:i w:val="0"/>
          <w:sz w:val="24"/>
        </w:rPr>
        <w:t>com</w:t>
      </w:r>
      <w:proofErr w:type="spellEnd"/>
      <w:r w:rsidR="00845746" w:rsidRPr="00845746">
        <w:rPr>
          <w:rFonts w:eastAsia="Calibri" w:cs="Arial"/>
          <w:i w:val="0"/>
          <w:sz w:val="24"/>
        </w:rPr>
        <w:t xml:space="preserve"> a </w:t>
      </w:r>
      <w:proofErr w:type="spellStart"/>
      <w:r w:rsidR="00845746" w:rsidRPr="00845746">
        <w:rPr>
          <w:rFonts w:eastAsia="Calibri" w:cs="Arial"/>
          <w:i w:val="0"/>
          <w:sz w:val="24"/>
        </w:rPr>
        <w:t>dispersão</w:t>
      </w:r>
      <w:proofErr w:type="spellEnd"/>
      <w:r w:rsidR="00845746" w:rsidRPr="00845746">
        <w:rPr>
          <w:rFonts w:eastAsia="Calibri" w:cs="Arial"/>
          <w:i w:val="0"/>
          <w:sz w:val="24"/>
        </w:rPr>
        <w:t xml:space="preserve"> dos </w:t>
      </w:r>
      <w:proofErr w:type="spellStart"/>
      <w:r w:rsidR="00845746" w:rsidRPr="00845746">
        <w:rPr>
          <w:rFonts w:eastAsia="Calibri" w:cs="Arial"/>
          <w:i w:val="0"/>
          <w:sz w:val="24"/>
        </w:rPr>
        <w:t>alunos</w:t>
      </w:r>
      <w:proofErr w:type="spellEnd"/>
      <w:r w:rsidR="00845746" w:rsidRPr="00A84697">
        <w:rPr>
          <w:rFonts w:eastAsia="Calibri" w:cs="Arial"/>
          <w:i w:val="0"/>
          <w:sz w:val="24"/>
        </w:rPr>
        <w:t xml:space="preserve">, </w:t>
      </w:r>
      <w:r w:rsidR="00767AE8">
        <w:rPr>
          <w:rFonts w:eastAsia="Calibri" w:cs="Arial"/>
          <w:i w:val="0"/>
          <w:sz w:val="24"/>
        </w:rPr>
        <w:t xml:space="preserve">articulando o EXG </w:t>
      </w:r>
      <w:proofErr w:type="spellStart"/>
      <w:r w:rsidR="00767AE8">
        <w:rPr>
          <w:rFonts w:eastAsia="Calibri" w:cs="Arial"/>
          <w:i w:val="0"/>
          <w:sz w:val="24"/>
        </w:rPr>
        <w:t>com</w:t>
      </w:r>
      <w:proofErr w:type="spellEnd"/>
      <w:r w:rsidR="00767AE8">
        <w:rPr>
          <w:rFonts w:eastAsia="Calibri" w:cs="Arial"/>
          <w:i w:val="0"/>
          <w:sz w:val="24"/>
        </w:rPr>
        <w:t xml:space="preserve"> a </w:t>
      </w:r>
      <w:proofErr w:type="spellStart"/>
      <w:r w:rsidR="00767AE8">
        <w:rPr>
          <w:rFonts w:eastAsia="Calibri" w:cs="Arial"/>
          <w:i w:val="0"/>
          <w:sz w:val="24"/>
        </w:rPr>
        <w:t>prática</w:t>
      </w:r>
      <w:proofErr w:type="spellEnd"/>
      <w:r w:rsidR="00767AE8">
        <w:rPr>
          <w:rFonts w:eastAsia="Calibri" w:cs="Arial"/>
          <w:i w:val="0"/>
          <w:sz w:val="24"/>
        </w:rPr>
        <w:t xml:space="preserve"> convencional da </w:t>
      </w:r>
      <w:proofErr w:type="spellStart"/>
      <w:r w:rsidR="00767AE8">
        <w:rPr>
          <w:rFonts w:eastAsia="Calibri" w:cs="Arial"/>
          <w:i w:val="0"/>
          <w:sz w:val="24"/>
        </w:rPr>
        <w:t>Educação</w:t>
      </w:r>
      <w:proofErr w:type="spellEnd"/>
      <w:r w:rsidR="00767AE8">
        <w:rPr>
          <w:rFonts w:eastAsia="Calibri" w:cs="Arial"/>
          <w:i w:val="0"/>
          <w:sz w:val="24"/>
        </w:rPr>
        <w:t xml:space="preserve"> Física</w:t>
      </w:r>
      <w:r w:rsidR="00767AE8">
        <w:rPr>
          <w:rFonts w:cs="Arial"/>
          <w:i w:val="0"/>
          <w:sz w:val="24"/>
          <w:lang w:val="pt-BR"/>
        </w:rPr>
        <w:t>. A</w:t>
      </w:r>
      <w:r w:rsidRPr="00A84697">
        <w:rPr>
          <w:rFonts w:cs="Arial"/>
          <w:i w:val="0"/>
          <w:sz w:val="24"/>
          <w:lang w:val="pt-BR"/>
        </w:rPr>
        <w:t xml:space="preserve"> intervenção se dá </w:t>
      </w:r>
      <w:r w:rsidR="00767AE8">
        <w:rPr>
          <w:rFonts w:cs="Arial"/>
          <w:i w:val="0"/>
          <w:sz w:val="24"/>
          <w:lang w:val="pt-BR"/>
        </w:rPr>
        <w:t>em dois períodos de</w:t>
      </w:r>
      <w:r w:rsidR="003B6285" w:rsidRPr="00A84697">
        <w:rPr>
          <w:rFonts w:cs="Arial"/>
          <w:i w:val="0"/>
          <w:sz w:val="24"/>
          <w:lang w:val="pt-BR"/>
        </w:rPr>
        <w:t xml:space="preserve"> aula </w:t>
      </w:r>
      <w:r w:rsidRPr="00A84697">
        <w:rPr>
          <w:rFonts w:cs="Arial"/>
          <w:i w:val="0"/>
          <w:sz w:val="24"/>
          <w:lang w:val="pt-BR"/>
        </w:rPr>
        <w:t>de Educação Física</w:t>
      </w:r>
      <w:r w:rsidR="003B6285" w:rsidRPr="00A84697">
        <w:rPr>
          <w:rFonts w:cs="Arial"/>
          <w:i w:val="0"/>
          <w:sz w:val="24"/>
          <w:lang w:val="pt-BR"/>
        </w:rPr>
        <w:t xml:space="preserve"> e uma vez por</w:t>
      </w:r>
      <w:r w:rsidR="003B6285">
        <w:rPr>
          <w:rFonts w:cs="Arial"/>
          <w:i w:val="0"/>
          <w:sz w:val="24"/>
          <w:lang w:val="pt-BR"/>
        </w:rPr>
        <w:t xml:space="preserve"> semana </w:t>
      </w:r>
      <w:r>
        <w:rPr>
          <w:rFonts w:cs="Arial"/>
          <w:i w:val="0"/>
          <w:sz w:val="24"/>
          <w:lang w:val="pt-BR"/>
        </w:rPr>
        <w:t xml:space="preserve">o professor de Educação Física </w:t>
      </w:r>
      <w:r w:rsidR="003B6285">
        <w:rPr>
          <w:rFonts w:cs="Arial"/>
          <w:i w:val="0"/>
          <w:sz w:val="24"/>
          <w:lang w:val="pt-BR"/>
        </w:rPr>
        <w:t>da escola faz aulas práticas</w:t>
      </w:r>
      <w:r w:rsidR="00767AE8">
        <w:rPr>
          <w:rFonts w:cs="Arial"/>
          <w:i w:val="0"/>
          <w:sz w:val="24"/>
          <w:lang w:val="pt-BR"/>
        </w:rPr>
        <w:t xml:space="preserve"> no pátio</w:t>
      </w:r>
      <w:r>
        <w:rPr>
          <w:rFonts w:cs="Arial"/>
          <w:i w:val="0"/>
          <w:sz w:val="24"/>
          <w:lang w:val="pt-BR"/>
        </w:rPr>
        <w:t xml:space="preserve"> baseadas nos jogos d</w:t>
      </w:r>
      <w:r w:rsidRPr="009B3823">
        <w:rPr>
          <w:rFonts w:cs="Arial"/>
          <w:i w:val="0"/>
          <w:sz w:val="24"/>
          <w:lang w:val="pt-BR"/>
        </w:rPr>
        <w:t>o</w:t>
      </w:r>
      <w:r w:rsidRPr="009B3823">
        <w:rPr>
          <w:rFonts w:cs="Arial"/>
          <w:sz w:val="24"/>
          <w:lang w:val="pt-BR"/>
        </w:rPr>
        <w:t xml:space="preserve"> </w:t>
      </w:r>
      <w:proofErr w:type="spellStart"/>
      <w:r w:rsidRPr="009B3823">
        <w:rPr>
          <w:rFonts w:eastAsia="Calibri" w:cs="Arial"/>
          <w:sz w:val="24"/>
        </w:rPr>
        <w:t>Nintendo</w:t>
      </w:r>
      <w:proofErr w:type="spellEnd"/>
      <w:r w:rsidRPr="009B3823">
        <w:rPr>
          <w:rFonts w:eastAsia="Calibri" w:cs="Arial"/>
          <w:sz w:val="24"/>
        </w:rPr>
        <w:t xml:space="preserve"> </w:t>
      </w:r>
      <w:proofErr w:type="spellStart"/>
      <w:r w:rsidRPr="009B3823">
        <w:rPr>
          <w:rFonts w:eastAsia="Calibri" w:cs="Arial"/>
          <w:sz w:val="24"/>
        </w:rPr>
        <w:t>Wii</w:t>
      </w:r>
      <w:proofErr w:type="spellEnd"/>
      <w:r>
        <w:rPr>
          <w:rFonts w:cs="Arial"/>
          <w:i w:val="0"/>
          <w:sz w:val="24"/>
          <w:lang w:val="pt-BR"/>
        </w:rPr>
        <w:t xml:space="preserve">, como por exemplo, basquete, </w:t>
      </w:r>
      <w:r w:rsidR="008E42BC">
        <w:rPr>
          <w:rFonts w:cs="Arial"/>
          <w:i w:val="0"/>
          <w:sz w:val="24"/>
          <w:lang w:val="pt-BR"/>
        </w:rPr>
        <w:t>boliche, tênis de mesa, boxe, entre muitos outros.</w:t>
      </w:r>
      <w:r w:rsidR="00767AE8">
        <w:rPr>
          <w:rFonts w:cs="Arial"/>
          <w:i w:val="0"/>
          <w:sz w:val="24"/>
          <w:lang w:val="pt-BR"/>
        </w:rPr>
        <w:t xml:space="preserve"> P</w:t>
      </w:r>
      <w:r w:rsidR="00A84697">
        <w:rPr>
          <w:rFonts w:cs="Arial"/>
          <w:i w:val="0"/>
          <w:sz w:val="24"/>
          <w:lang w:val="pt-BR"/>
        </w:rPr>
        <w:t>ermitindo que a criança perceba a correlação entre a tecnologia e a prática da Educação Física.</w:t>
      </w:r>
    </w:p>
    <w:p w:rsidR="00EA3266" w:rsidRDefault="00EA3266" w:rsidP="003B6285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  <w:proofErr w:type="spellStart"/>
      <w:r w:rsidRPr="00EA3266">
        <w:rPr>
          <w:rFonts w:cs="Arial"/>
          <w:i w:val="0"/>
          <w:sz w:val="24"/>
          <w:lang w:val="pt-BR"/>
        </w:rPr>
        <w:t>Sibilia</w:t>
      </w:r>
      <w:proofErr w:type="spellEnd"/>
      <w:r w:rsidR="00B979BB">
        <w:rPr>
          <w:rFonts w:cs="Arial"/>
          <w:i w:val="0"/>
          <w:sz w:val="24"/>
          <w:lang w:val="pt-BR"/>
        </w:rPr>
        <w:t xml:space="preserve"> (2012) comenta</w:t>
      </w:r>
      <w:r w:rsidRPr="00EA3266">
        <w:rPr>
          <w:rFonts w:cs="Arial"/>
          <w:i w:val="0"/>
          <w:sz w:val="24"/>
          <w:lang w:val="pt-BR"/>
        </w:rPr>
        <w:t xml:space="preserve"> sobre a tecnologia</w:t>
      </w:r>
      <w:r w:rsidR="00B979BB">
        <w:rPr>
          <w:rFonts w:cs="Arial"/>
          <w:i w:val="0"/>
          <w:sz w:val="24"/>
          <w:lang w:val="pt-BR"/>
        </w:rPr>
        <w:t xml:space="preserve"> e</w:t>
      </w:r>
      <w:r w:rsidRPr="00EA3266">
        <w:rPr>
          <w:rFonts w:cs="Arial"/>
          <w:i w:val="0"/>
          <w:sz w:val="24"/>
          <w:lang w:val="pt-BR"/>
        </w:rPr>
        <w:t xml:space="preserve"> a implantação gradativa de um regime de vida inovador, apoiado em tecno</w:t>
      </w:r>
      <w:r>
        <w:rPr>
          <w:rFonts w:cs="Arial"/>
          <w:i w:val="0"/>
          <w:sz w:val="24"/>
          <w:lang w:val="pt-BR"/>
        </w:rPr>
        <w:t>logias eletrônica</w:t>
      </w:r>
      <w:r w:rsidRPr="00EA3266">
        <w:rPr>
          <w:rFonts w:cs="Arial"/>
          <w:i w:val="0"/>
          <w:sz w:val="24"/>
          <w:lang w:val="pt-BR"/>
        </w:rPr>
        <w:t>s e digitais gera uma organização social baseada no capitalismo mais dinâmico do fim do século XX e início do XXI, regido pelo excesso</w:t>
      </w:r>
      <w:r w:rsidR="00767AE8">
        <w:rPr>
          <w:rFonts w:cs="Arial"/>
          <w:i w:val="0"/>
          <w:sz w:val="24"/>
          <w:lang w:val="pt-BR"/>
        </w:rPr>
        <w:t xml:space="preserve"> de produção e pelo consumo exa</w:t>
      </w:r>
      <w:r w:rsidRPr="00EA3266">
        <w:rPr>
          <w:rFonts w:cs="Arial"/>
          <w:i w:val="0"/>
          <w:sz w:val="24"/>
          <w:lang w:val="pt-BR"/>
        </w:rPr>
        <w:t>ce</w:t>
      </w:r>
      <w:r w:rsidR="00767AE8">
        <w:rPr>
          <w:rFonts w:cs="Arial"/>
          <w:i w:val="0"/>
          <w:sz w:val="24"/>
          <w:lang w:val="pt-BR"/>
        </w:rPr>
        <w:t>r</w:t>
      </w:r>
      <w:r w:rsidRPr="00EA3266">
        <w:rPr>
          <w:rFonts w:cs="Arial"/>
          <w:i w:val="0"/>
          <w:sz w:val="24"/>
          <w:lang w:val="pt-BR"/>
        </w:rPr>
        <w:t>bado, pelo marketing e pela publicidade, pelos fluxos financeiros em tempo real e pela interconexão em redes globais de comunicação.</w:t>
      </w:r>
    </w:p>
    <w:p w:rsidR="00EA3266" w:rsidRPr="00113980" w:rsidRDefault="00EA3266" w:rsidP="003B6285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113980">
        <w:t xml:space="preserve">Assim faz-se necessário a </w:t>
      </w:r>
      <w:proofErr w:type="spellStart"/>
      <w:r w:rsidRPr="00113980">
        <w:t>problematização</w:t>
      </w:r>
      <w:proofErr w:type="spellEnd"/>
      <w:r w:rsidRPr="00113980">
        <w:t xml:space="preserve"> dessas tecnologias no ambiente escolar, e não somente sua inserção. Os professores devem compreender a necessidade </w:t>
      </w:r>
      <w:r w:rsidRPr="00113980">
        <w:rPr>
          <w:rFonts w:eastAsia="Calibri" w:cs="Arial"/>
          <w:kern w:val="0"/>
        </w:rPr>
        <w:t>da ampliação dos ambientes de aprendizado esportivo e de oportunidades de acesso às práticas esportivas auxiliadas por recursos tecnol</w:t>
      </w:r>
      <w:r>
        <w:rPr>
          <w:rFonts w:eastAsia="Calibri" w:cs="Arial"/>
          <w:kern w:val="0"/>
        </w:rPr>
        <w:t>ógicos. Dessa forma,</w:t>
      </w:r>
      <w:r w:rsidRPr="00113980">
        <w:rPr>
          <w:rFonts w:eastAsia="Calibri" w:cs="Arial"/>
          <w:kern w:val="0"/>
        </w:rPr>
        <w:t xml:space="preserve"> oportunizar a inclusão social através do e</w:t>
      </w:r>
      <w:r>
        <w:rPr>
          <w:rFonts w:eastAsia="Calibri" w:cs="Arial"/>
          <w:kern w:val="0"/>
        </w:rPr>
        <w:t xml:space="preserve">sporte, de forma não-restritiva, com a intenção de que os </w:t>
      </w:r>
      <w:proofErr w:type="spellStart"/>
      <w:r>
        <w:rPr>
          <w:rFonts w:eastAsia="Calibri" w:cs="Arial"/>
          <w:kern w:val="0"/>
        </w:rPr>
        <w:t>EXGs</w:t>
      </w:r>
      <w:proofErr w:type="spellEnd"/>
      <w:r w:rsidRPr="00113980">
        <w:rPr>
          <w:rFonts w:eastAsia="Calibri" w:cs="Arial"/>
          <w:kern w:val="0"/>
        </w:rPr>
        <w:t xml:space="preserve"> utilizem tecnologias de emulação perceptiva e atuação para possibilitar a aprendizagem de novas habilidades e que elas sejam tão aproveitadas quanto </w:t>
      </w:r>
      <w:r w:rsidR="00A84697" w:rsidRPr="00113980">
        <w:rPr>
          <w:rFonts w:eastAsia="Calibri" w:cs="Arial"/>
          <w:kern w:val="0"/>
        </w:rPr>
        <w:t>à</w:t>
      </w:r>
      <w:r w:rsidRPr="00113980">
        <w:rPr>
          <w:rFonts w:eastAsia="Calibri" w:cs="Arial"/>
          <w:kern w:val="0"/>
        </w:rPr>
        <w:t xml:space="preserve"> prática de exercício físico.</w:t>
      </w:r>
    </w:p>
    <w:p w:rsidR="0082219D" w:rsidRPr="00121CF8" w:rsidRDefault="0082219D" w:rsidP="003B6285">
      <w:pPr>
        <w:pStyle w:val="Ttulodaseoprimria"/>
        <w:rPr>
          <w:color w:val="FF0000"/>
        </w:rPr>
      </w:pPr>
    </w:p>
    <w:p w:rsidR="009D0723" w:rsidRPr="00CD0D55" w:rsidRDefault="0082219D" w:rsidP="003B6285">
      <w:pPr>
        <w:pStyle w:val="Ttulodaseoprimria"/>
        <w:rPr>
          <w:sz w:val="24"/>
        </w:rPr>
      </w:pPr>
      <w:r w:rsidRPr="00CD0D55">
        <w:rPr>
          <w:sz w:val="24"/>
        </w:rPr>
        <w:t>4 CONSIDERAÇÕES FINAIS</w:t>
      </w:r>
    </w:p>
    <w:p w:rsidR="00CD0D55" w:rsidRPr="00CD0D55" w:rsidRDefault="00CD0D55" w:rsidP="003B6285">
      <w:pPr>
        <w:pStyle w:val="Ttulodaseoprimria"/>
        <w:rPr>
          <w:color w:val="FF0000"/>
          <w:sz w:val="24"/>
        </w:rPr>
      </w:pPr>
    </w:p>
    <w:p w:rsidR="00113980" w:rsidRPr="008E42BC" w:rsidRDefault="00CD0D55" w:rsidP="003B6285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113980">
        <w:rPr>
          <w:rFonts w:eastAsia="Calibri" w:cs="Arial"/>
          <w:kern w:val="0"/>
        </w:rPr>
        <w:t xml:space="preserve">Vivemos num tempo em que os avanços tecnológicos alteram os hábitos cotidianos, instituindo novos modos de interação, mediados pelas tecnologias. A velocidade do surgimento de dispositivos tecnológicos cria necessidades e institui diferentes </w:t>
      </w:r>
      <w:r w:rsidRPr="009B3823">
        <w:rPr>
          <w:rFonts w:eastAsia="Calibri" w:cs="Arial"/>
          <w:kern w:val="0"/>
        </w:rPr>
        <w:t xml:space="preserve">modos de interação. </w:t>
      </w:r>
      <w:r w:rsidR="00113980" w:rsidRPr="008E42BC">
        <w:rPr>
          <w:rFonts w:eastAsia="Calibri" w:cs="Arial"/>
          <w:kern w:val="0"/>
        </w:rPr>
        <w:t>As mídias, a internet, os processadores mais velozes e computadores com novas interfaces partilham u</w:t>
      </w:r>
      <w:r w:rsidR="00C61A3A">
        <w:rPr>
          <w:rFonts w:eastAsia="Calibri" w:cs="Arial"/>
          <w:kern w:val="0"/>
        </w:rPr>
        <w:t>m horizonte comum e globalizado, no qual os ritmos estão muito acelerados e diferentes</w:t>
      </w:r>
      <w:r w:rsidR="00A84697">
        <w:rPr>
          <w:rFonts w:eastAsia="Calibri" w:cs="Arial"/>
          <w:kern w:val="0"/>
        </w:rPr>
        <w:t>. É</w:t>
      </w:r>
      <w:r w:rsidR="00473D97">
        <w:rPr>
          <w:rFonts w:eastAsia="Calibri" w:cs="Arial"/>
          <w:kern w:val="0"/>
        </w:rPr>
        <w:t xml:space="preserve"> importante ress</w:t>
      </w:r>
      <w:r w:rsidR="00A84697">
        <w:rPr>
          <w:rFonts w:eastAsia="Calibri" w:cs="Arial"/>
          <w:kern w:val="0"/>
        </w:rPr>
        <w:t>altar que a escola também sente</w:t>
      </w:r>
      <w:r w:rsidR="00473D97">
        <w:rPr>
          <w:rFonts w:eastAsia="Calibri" w:cs="Arial"/>
          <w:kern w:val="0"/>
        </w:rPr>
        <w:t xml:space="preserve"> essas diferenças e, por isso, se torna importante destacá-las e pensá-las</w:t>
      </w:r>
      <w:r w:rsidR="00C61A3A">
        <w:rPr>
          <w:rFonts w:eastAsia="Calibri" w:cs="Arial"/>
          <w:kern w:val="0"/>
        </w:rPr>
        <w:t>.</w:t>
      </w:r>
      <w:r w:rsidR="00277A2F" w:rsidRPr="008E42BC">
        <w:rPr>
          <w:rFonts w:eastAsia="Calibri" w:cs="Arial"/>
          <w:kern w:val="0"/>
        </w:rPr>
        <w:t xml:space="preserve"> </w:t>
      </w:r>
      <w:proofErr w:type="spellStart"/>
      <w:r w:rsidR="00C61A3A">
        <w:rPr>
          <w:rFonts w:eastAsia="Calibri" w:cs="Arial"/>
          <w:kern w:val="0"/>
        </w:rPr>
        <w:t>Veiga-</w:t>
      </w:r>
      <w:r w:rsidR="009B3823" w:rsidRPr="008E42BC">
        <w:rPr>
          <w:rFonts w:eastAsia="Calibri" w:cs="Arial"/>
          <w:kern w:val="0"/>
        </w:rPr>
        <w:t>Neto</w:t>
      </w:r>
      <w:proofErr w:type="spellEnd"/>
      <w:r w:rsidR="00C61A3A">
        <w:rPr>
          <w:rFonts w:eastAsia="Calibri" w:cs="Arial"/>
          <w:kern w:val="0"/>
        </w:rPr>
        <w:t xml:space="preserve"> (2003)</w:t>
      </w:r>
      <w:r w:rsidR="009B3823" w:rsidRPr="008E42BC">
        <w:rPr>
          <w:rFonts w:eastAsia="Calibri" w:cs="Arial"/>
          <w:kern w:val="0"/>
        </w:rPr>
        <w:t xml:space="preserve"> </w:t>
      </w:r>
      <w:r w:rsidR="008E42BC" w:rsidRPr="008E42BC">
        <w:rPr>
          <w:rFonts w:eastAsia="Calibri" w:cs="Arial"/>
          <w:kern w:val="0"/>
        </w:rPr>
        <w:t>visa</w:t>
      </w:r>
      <w:r w:rsidR="009B3823" w:rsidRPr="008E42BC">
        <w:rPr>
          <w:rFonts w:eastAsia="Calibri" w:cs="Arial"/>
          <w:kern w:val="0"/>
        </w:rPr>
        <w:t xml:space="preserve"> que </w:t>
      </w:r>
      <w:r w:rsidR="009F1754">
        <w:rPr>
          <w:rFonts w:eastAsia="Calibri" w:cs="Arial"/>
          <w:kern w:val="0"/>
        </w:rPr>
        <w:t xml:space="preserve">é importante estudar a escola sem assumir, </w:t>
      </w:r>
      <w:r w:rsidR="009B3823" w:rsidRPr="008E42BC">
        <w:rPr>
          <w:rFonts w:eastAsia="Calibri" w:cs="Arial"/>
          <w:kern w:val="0"/>
        </w:rPr>
        <w:t>de antemão, que ela tem uma missão salvacionista</w:t>
      </w:r>
      <w:r w:rsidR="009B3823" w:rsidRPr="009B3823">
        <w:rPr>
          <w:rFonts w:eastAsia="Calibri" w:cs="Arial"/>
          <w:kern w:val="0"/>
        </w:rPr>
        <w:t xml:space="preserve"> ou que ela tem, por si mesma, o papel de</w:t>
      </w:r>
      <w:r w:rsidR="009B3823">
        <w:rPr>
          <w:rFonts w:eastAsia="Calibri" w:cs="Arial"/>
          <w:kern w:val="0"/>
        </w:rPr>
        <w:t xml:space="preserve"> </w:t>
      </w:r>
      <w:r w:rsidR="009B3823" w:rsidRPr="009B3823">
        <w:rPr>
          <w:rFonts w:eastAsia="Calibri" w:cs="Arial"/>
          <w:kern w:val="0"/>
        </w:rPr>
        <w:t xml:space="preserve">formar moralmente os </w:t>
      </w:r>
      <w:r w:rsidR="008E42BC">
        <w:rPr>
          <w:rFonts w:eastAsia="Calibri" w:cs="Arial"/>
          <w:kern w:val="0"/>
        </w:rPr>
        <w:t>indivídu</w:t>
      </w:r>
      <w:r w:rsidR="009F1754">
        <w:rPr>
          <w:rFonts w:eastAsia="Calibri" w:cs="Arial"/>
          <w:kern w:val="0"/>
        </w:rPr>
        <w:t>os. O</w:t>
      </w:r>
      <w:r w:rsidR="008E42BC">
        <w:rPr>
          <w:rFonts w:eastAsia="Calibri" w:cs="Arial"/>
          <w:kern w:val="0"/>
        </w:rPr>
        <w:t xml:space="preserve">u seja, </w:t>
      </w:r>
      <w:r w:rsidR="009B3823" w:rsidRPr="009B3823">
        <w:rPr>
          <w:rFonts w:eastAsia="Calibri" w:cs="Arial"/>
          <w:kern w:val="0"/>
        </w:rPr>
        <w:t>ao invés de pensar</w:t>
      </w:r>
      <w:r w:rsidR="009B3823">
        <w:rPr>
          <w:rFonts w:eastAsia="Calibri" w:cs="Arial"/>
          <w:kern w:val="0"/>
        </w:rPr>
        <w:t xml:space="preserve"> </w:t>
      </w:r>
      <w:r w:rsidR="009B3823" w:rsidRPr="009B3823">
        <w:rPr>
          <w:rFonts w:eastAsia="Calibri" w:cs="Arial"/>
          <w:kern w:val="0"/>
        </w:rPr>
        <w:t xml:space="preserve">que já </w:t>
      </w:r>
      <w:r w:rsidR="009B3823" w:rsidRPr="008E42BC">
        <w:rPr>
          <w:rFonts w:eastAsia="Calibri" w:cs="Arial"/>
          <w:kern w:val="0"/>
        </w:rPr>
        <w:t>sabemos o que é a</w:t>
      </w:r>
      <w:r w:rsidR="008E42BC" w:rsidRPr="008E42BC">
        <w:rPr>
          <w:rFonts w:eastAsia="Calibri" w:cs="Arial"/>
          <w:kern w:val="0"/>
        </w:rPr>
        <w:t xml:space="preserve"> escola, </w:t>
      </w:r>
      <w:r w:rsidR="009B3823" w:rsidRPr="008E42BC">
        <w:rPr>
          <w:rFonts w:eastAsia="Calibri" w:cs="Arial"/>
          <w:kern w:val="0"/>
        </w:rPr>
        <w:t>examinar como ela se tornou o que é, como ela está envolvida com a sociedade em que se insere, como entender melhor, através dela, as transformações que o mundo está sofrendo.</w:t>
      </w:r>
    </w:p>
    <w:p w:rsidR="00D53B02" w:rsidRPr="00CD0D55" w:rsidRDefault="00D53B02" w:rsidP="003B6285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</w:p>
    <w:p w:rsidR="00D43862" w:rsidRPr="00A84697" w:rsidRDefault="0082219D" w:rsidP="00A84697">
      <w:pPr>
        <w:pStyle w:val="Ttulodaseoprimria"/>
      </w:pPr>
      <w:r w:rsidRPr="00CD0D55">
        <w:t>REFERÊNCIAS</w:t>
      </w:r>
    </w:p>
    <w:p w:rsidR="00EA3266" w:rsidRPr="00767AE8" w:rsidRDefault="00724541" w:rsidP="003B6285">
      <w:pPr>
        <w:ind w:firstLine="0"/>
        <w:rPr>
          <w:rFonts w:cs="Arial"/>
          <w:sz w:val="22"/>
          <w:szCs w:val="22"/>
        </w:rPr>
      </w:pPr>
      <w:r w:rsidRPr="00767AE8">
        <w:rPr>
          <w:rFonts w:cs="Arial"/>
          <w:sz w:val="22"/>
          <w:szCs w:val="22"/>
        </w:rPr>
        <w:t>Projeto de extensão da Univer</w:t>
      </w:r>
      <w:r w:rsidR="003B6285" w:rsidRPr="00767AE8">
        <w:rPr>
          <w:rFonts w:cs="Arial"/>
          <w:sz w:val="22"/>
          <w:szCs w:val="22"/>
        </w:rPr>
        <w:t>sidade Federal do Rio Grande</w:t>
      </w:r>
      <w:r w:rsidRPr="00767AE8">
        <w:rPr>
          <w:rFonts w:cs="Arial"/>
          <w:sz w:val="22"/>
          <w:szCs w:val="22"/>
        </w:rPr>
        <w:t>.</w:t>
      </w:r>
      <w:r w:rsidR="00473D97" w:rsidRPr="00767AE8">
        <w:rPr>
          <w:rFonts w:cs="Arial"/>
          <w:sz w:val="22"/>
          <w:szCs w:val="22"/>
        </w:rPr>
        <w:t xml:space="preserve"> </w:t>
      </w:r>
      <w:r w:rsidR="00A84697" w:rsidRPr="00767AE8">
        <w:rPr>
          <w:rFonts w:eastAsia="Calibri" w:cs="Arial"/>
          <w:b/>
          <w:bCs/>
          <w:kern w:val="0"/>
          <w:sz w:val="22"/>
          <w:szCs w:val="22"/>
        </w:rPr>
        <w:t xml:space="preserve">PROJETO TECNOLOGIAS </w:t>
      </w:r>
      <w:proofErr w:type="gramStart"/>
      <w:r w:rsidR="00A84697" w:rsidRPr="00767AE8">
        <w:rPr>
          <w:rFonts w:eastAsia="Calibri" w:cs="Arial"/>
          <w:b/>
          <w:bCs/>
          <w:kern w:val="0"/>
          <w:sz w:val="22"/>
          <w:szCs w:val="22"/>
        </w:rPr>
        <w:t>NÃO-RESTRITIVAS</w:t>
      </w:r>
      <w:proofErr w:type="gramEnd"/>
      <w:r w:rsidR="00A84697" w:rsidRPr="00767AE8">
        <w:rPr>
          <w:rFonts w:eastAsia="Calibri" w:cs="Arial"/>
          <w:b/>
          <w:bCs/>
          <w:kern w:val="0"/>
          <w:sz w:val="22"/>
          <w:szCs w:val="22"/>
        </w:rPr>
        <w:t xml:space="preserve"> PARA O ESPORTE E LAZER</w:t>
      </w:r>
      <w:r w:rsidR="00A84697" w:rsidRPr="00767AE8">
        <w:rPr>
          <w:rFonts w:cs="Arial"/>
          <w:sz w:val="22"/>
          <w:szCs w:val="22"/>
        </w:rPr>
        <w:t xml:space="preserve"> </w:t>
      </w:r>
      <w:r w:rsidRPr="00767AE8">
        <w:rPr>
          <w:rFonts w:cs="Arial"/>
          <w:sz w:val="22"/>
          <w:szCs w:val="22"/>
        </w:rPr>
        <w:t>Rio Grande: FURG</w:t>
      </w:r>
      <w:r w:rsidR="00767F19" w:rsidRPr="00767AE8">
        <w:rPr>
          <w:rFonts w:cs="Arial"/>
          <w:sz w:val="22"/>
          <w:szCs w:val="22"/>
        </w:rPr>
        <w:t xml:space="preserve">, </w:t>
      </w:r>
      <w:r w:rsidR="00A84697" w:rsidRPr="00767AE8">
        <w:rPr>
          <w:rFonts w:cs="Arial"/>
          <w:sz w:val="22"/>
          <w:szCs w:val="22"/>
        </w:rPr>
        <w:t xml:space="preserve">PROEXT </w:t>
      </w:r>
      <w:r w:rsidR="00767F19" w:rsidRPr="00767AE8">
        <w:rPr>
          <w:rFonts w:cs="Arial"/>
          <w:sz w:val="22"/>
          <w:szCs w:val="22"/>
        </w:rPr>
        <w:t xml:space="preserve">2013. </w:t>
      </w:r>
      <w:r w:rsidR="00767AE8" w:rsidRPr="00767AE8">
        <w:rPr>
          <w:rFonts w:cs="Arial"/>
          <w:sz w:val="22"/>
          <w:szCs w:val="22"/>
        </w:rPr>
        <w:t xml:space="preserve">Registro </w:t>
      </w:r>
      <w:proofErr w:type="spellStart"/>
      <w:r w:rsidR="00767AE8" w:rsidRPr="00767AE8">
        <w:rPr>
          <w:rFonts w:cs="Arial"/>
          <w:sz w:val="22"/>
          <w:szCs w:val="22"/>
        </w:rPr>
        <w:t>Sigproj</w:t>
      </w:r>
      <w:proofErr w:type="spellEnd"/>
      <w:r w:rsidR="00767AE8" w:rsidRPr="00767AE8">
        <w:rPr>
          <w:rFonts w:cs="Arial"/>
          <w:sz w:val="22"/>
          <w:szCs w:val="22"/>
        </w:rPr>
        <w:t xml:space="preserve"> </w:t>
      </w:r>
      <w:r w:rsidR="00767AE8" w:rsidRPr="00767AE8">
        <w:rPr>
          <w:rFonts w:cs="Arial"/>
          <w:sz w:val="22"/>
          <w:szCs w:val="22"/>
          <w:shd w:val="clear" w:color="auto" w:fill="FFFFFF"/>
        </w:rPr>
        <w:t>113299.480.32488.13042012</w:t>
      </w:r>
    </w:p>
    <w:p w:rsidR="009B3823" w:rsidRPr="00767AE8" w:rsidRDefault="009B3823" w:rsidP="003B6285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sz w:val="22"/>
          <w:szCs w:val="22"/>
        </w:rPr>
      </w:pPr>
      <w:r w:rsidRPr="00767AE8">
        <w:rPr>
          <w:rFonts w:eastAsia="Calibri" w:cs="Arial"/>
          <w:kern w:val="0"/>
          <w:sz w:val="22"/>
          <w:szCs w:val="22"/>
        </w:rPr>
        <w:t>VEIGA-NETO, Alfredo. Pensar a escola como uma instituição que pelo menos garanta a</w:t>
      </w:r>
    </w:p>
    <w:p w:rsidR="009B3823" w:rsidRPr="00767AE8" w:rsidRDefault="009B3823" w:rsidP="003B6285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b/>
          <w:i/>
          <w:iCs/>
          <w:kern w:val="0"/>
          <w:sz w:val="22"/>
          <w:szCs w:val="22"/>
        </w:rPr>
      </w:pPr>
      <w:proofErr w:type="gramStart"/>
      <w:r w:rsidRPr="00767AE8">
        <w:rPr>
          <w:rFonts w:eastAsia="Calibri" w:cs="Arial"/>
          <w:kern w:val="0"/>
          <w:sz w:val="22"/>
          <w:szCs w:val="22"/>
        </w:rPr>
        <w:t>manutenção</w:t>
      </w:r>
      <w:proofErr w:type="gramEnd"/>
      <w:r w:rsidRPr="00767AE8">
        <w:rPr>
          <w:rFonts w:eastAsia="Calibri" w:cs="Arial"/>
          <w:kern w:val="0"/>
          <w:sz w:val="22"/>
          <w:szCs w:val="22"/>
        </w:rPr>
        <w:t xml:space="preserve"> das conquistas fundamentais da Modernidade. In: COSTA, Marisa V. (org</w:t>
      </w:r>
      <w:r w:rsidRPr="00767AE8">
        <w:rPr>
          <w:rFonts w:eastAsia="Calibri" w:cs="Arial"/>
          <w:b/>
          <w:i/>
          <w:kern w:val="0"/>
          <w:sz w:val="22"/>
          <w:szCs w:val="22"/>
        </w:rPr>
        <w:t xml:space="preserve">.). </w:t>
      </w:r>
      <w:r w:rsidRPr="00767AE8">
        <w:rPr>
          <w:rFonts w:eastAsia="Calibri" w:cs="Arial"/>
          <w:b/>
          <w:i/>
          <w:iCs/>
          <w:kern w:val="0"/>
          <w:sz w:val="22"/>
          <w:szCs w:val="22"/>
        </w:rPr>
        <w:t>A</w:t>
      </w:r>
    </w:p>
    <w:p w:rsidR="003B6285" w:rsidRPr="00767AE8" w:rsidRDefault="009B3823" w:rsidP="003B6285">
      <w:pPr>
        <w:ind w:firstLine="0"/>
        <w:rPr>
          <w:rFonts w:eastAsia="Calibri" w:cs="Arial"/>
          <w:kern w:val="0"/>
          <w:sz w:val="22"/>
          <w:szCs w:val="22"/>
        </w:rPr>
      </w:pPr>
      <w:proofErr w:type="gramStart"/>
      <w:r w:rsidRPr="00767AE8">
        <w:rPr>
          <w:rFonts w:eastAsia="Calibri" w:cs="Arial"/>
          <w:b/>
          <w:i/>
          <w:iCs/>
          <w:kern w:val="0"/>
          <w:sz w:val="22"/>
          <w:szCs w:val="22"/>
        </w:rPr>
        <w:t>escola</w:t>
      </w:r>
      <w:proofErr w:type="gramEnd"/>
      <w:r w:rsidRPr="00767AE8">
        <w:rPr>
          <w:rFonts w:eastAsia="Calibri" w:cs="Arial"/>
          <w:b/>
          <w:i/>
          <w:iCs/>
          <w:kern w:val="0"/>
          <w:sz w:val="22"/>
          <w:szCs w:val="22"/>
        </w:rPr>
        <w:t xml:space="preserve"> tem futuro?</w:t>
      </w:r>
      <w:r w:rsidRPr="00767AE8">
        <w:rPr>
          <w:rFonts w:eastAsia="Calibri" w:cs="Arial"/>
          <w:i/>
          <w:iCs/>
          <w:kern w:val="0"/>
          <w:sz w:val="22"/>
          <w:szCs w:val="22"/>
        </w:rPr>
        <w:t xml:space="preserve"> </w:t>
      </w:r>
      <w:r w:rsidRPr="00767AE8">
        <w:rPr>
          <w:rFonts w:eastAsia="Calibri" w:cs="Arial"/>
          <w:kern w:val="0"/>
          <w:sz w:val="22"/>
          <w:szCs w:val="22"/>
        </w:rPr>
        <w:t xml:space="preserve">Rio de Janeiro: </w:t>
      </w:r>
      <w:proofErr w:type="spellStart"/>
      <w:r w:rsidRPr="00767AE8">
        <w:rPr>
          <w:rFonts w:eastAsia="Calibri" w:cs="Arial"/>
          <w:kern w:val="0"/>
          <w:sz w:val="22"/>
          <w:szCs w:val="22"/>
        </w:rPr>
        <w:t>DP&amp;A</w:t>
      </w:r>
      <w:proofErr w:type="spellEnd"/>
      <w:r w:rsidRPr="00767AE8">
        <w:rPr>
          <w:rFonts w:eastAsia="Calibri" w:cs="Arial"/>
          <w:kern w:val="0"/>
          <w:sz w:val="22"/>
          <w:szCs w:val="22"/>
        </w:rPr>
        <w:t xml:space="preserve">, 2003. </w:t>
      </w:r>
      <w:proofErr w:type="gramStart"/>
      <w:r w:rsidRPr="00767AE8">
        <w:rPr>
          <w:rFonts w:eastAsia="Calibri" w:cs="Arial"/>
          <w:kern w:val="0"/>
          <w:sz w:val="22"/>
          <w:szCs w:val="22"/>
        </w:rPr>
        <w:t>p.</w:t>
      </w:r>
      <w:proofErr w:type="gramEnd"/>
      <w:r w:rsidRPr="00767AE8">
        <w:rPr>
          <w:rFonts w:eastAsia="Calibri" w:cs="Arial"/>
          <w:kern w:val="0"/>
          <w:sz w:val="22"/>
          <w:szCs w:val="22"/>
        </w:rPr>
        <w:t>103-126.</w:t>
      </w:r>
    </w:p>
    <w:p w:rsidR="00C41BD7" w:rsidRPr="00767AE8" w:rsidRDefault="003B6285" w:rsidP="0029083B">
      <w:pPr>
        <w:ind w:firstLine="0"/>
        <w:rPr>
          <w:rFonts w:cs="Arial"/>
          <w:color w:val="FF0000"/>
          <w:sz w:val="22"/>
          <w:szCs w:val="22"/>
        </w:rPr>
      </w:pPr>
      <w:r w:rsidRPr="00767AE8">
        <w:rPr>
          <w:rFonts w:eastAsia="Calibri" w:cs="Arial"/>
          <w:kern w:val="0"/>
          <w:sz w:val="22"/>
          <w:szCs w:val="22"/>
        </w:rPr>
        <w:t xml:space="preserve">SIBILIA, Paula. </w:t>
      </w:r>
      <w:r w:rsidR="003D5366" w:rsidRPr="00767AE8">
        <w:rPr>
          <w:rFonts w:eastAsia="Calibri" w:cs="Arial"/>
          <w:kern w:val="0"/>
          <w:sz w:val="22"/>
          <w:szCs w:val="22"/>
        </w:rPr>
        <w:t xml:space="preserve"> Os incompatíveis: outros tipos de corpos e subjetividades. In: </w:t>
      </w:r>
      <w:r w:rsidRPr="00767AE8">
        <w:rPr>
          <w:rFonts w:eastAsia="Calibri" w:cs="Arial"/>
          <w:b/>
          <w:kern w:val="0"/>
          <w:sz w:val="22"/>
          <w:szCs w:val="22"/>
        </w:rPr>
        <w:t>Redes ou paredes:</w:t>
      </w:r>
      <w:r w:rsidRPr="00767AE8">
        <w:rPr>
          <w:rFonts w:eastAsia="Calibri" w:cs="Arial"/>
          <w:kern w:val="0"/>
          <w:sz w:val="22"/>
          <w:szCs w:val="22"/>
        </w:rPr>
        <w:t xml:space="preserve"> a escola em tempos de dispersão. Rio de Janeiro, 2012</w:t>
      </w:r>
      <w:r w:rsidR="003D5366" w:rsidRPr="00767AE8">
        <w:rPr>
          <w:rFonts w:eastAsia="Calibri" w:cs="Arial"/>
          <w:kern w:val="0"/>
          <w:sz w:val="22"/>
          <w:szCs w:val="22"/>
        </w:rPr>
        <w:t>.</w:t>
      </w:r>
    </w:p>
    <w:sectPr w:rsidR="00C41BD7" w:rsidRPr="00767AE8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8B" w:rsidRDefault="0080398B" w:rsidP="00B11590">
      <w:r>
        <w:separator/>
      </w:r>
    </w:p>
  </w:endnote>
  <w:endnote w:type="continuationSeparator" w:id="0">
    <w:p w:rsidR="0080398B" w:rsidRDefault="0080398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8B" w:rsidRDefault="0080398B" w:rsidP="00B11590">
      <w:r>
        <w:separator/>
      </w:r>
    </w:p>
  </w:footnote>
  <w:footnote w:type="continuationSeparator" w:id="0">
    <w:p w:rsidR="0080398B" w:rsidRDefault="0080398B" w:rsidP="00B11590">
      <w:r>
        <w:continuationSeparator/>
      </w:r>
    </w:p>
  </w:footnote>
  <w:footnote w:id="1">
    <w:p w:rsidR="00A117E4" w:rsidRDefault="00A117E4">
      <w:pPr>
        <w:pStyle w:val="Textodenotaderodap"/>
      </w:pPr>
      <w:r>
        <w:rPr>
          <w:rStyle w:val="Refdenotaderodap"/>
        </w:rPr>
        <w:footnoteRef/>
      </w:r>
      <w:r>
        <w:t xml:space="preserve"> Este trabalho faz parte de um recorte do Trabalho de conclusão de curso da autora.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75268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6A37"/>
    <w:multiLevelType w:val="hybridMultilevel"/>
    <w:tmpl w:val="B1685F6C"/>
    <w:lvl w:ilvl="0" w:tplc="EBDE2A50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47C2C"/>
    <w:rsid w:val="00077873"/>
    <w:rsid w:val="000E6D46"/>
    <w:rsid w:val="000F630E"/>
    <w:rsid w:val="0010541F"/>
    <w:rsid w:val="00113980"/>
    <w:rsid w:val="00121CF8"/>
    <w:rsid w:val="00125006"/>
    <w:rsid w:val="00125E6F"/>
    <w:rsid w:val="00185FE1"/>
    <w:rsid w:val="001C7B8C"/>
    <w:rsid w:val="001E496B"/>
    <w:rsid w:val="00203D0A"/>
    <w:rsid w:val="002143AF"/>
    <w:rsid w:val="0024774D"/>
    <w:rsid w:val="00277A2F"/>
    <w:rsid w:val="0029083B"/>
    <w:rsid w:val="00297BC9"/>
    <w:rsid w:val="002A7A57"/>
    <w:rsid w:val="00305F56"/>
    <w:rsid w:val="003220E0"/>
    <w:rsid w:val="003B6285"/>
    <w:rsid w:val="003C0392"/>
    <w:rsid w:val="003D5366"/>
    <w:rsid w:val="003E7EDC"/>
    <w:rsid w:val="00473D97"/>
    <w:rsid w:val="00493589"/>
    <w:rsid w:val="004F7A69"/>
    <w:rsid w:val="00507F78"/>
    <w:rsid w:val="00520FB9"/>
    <w:rsid w:val="005420E8"/>
    <w:rsid w:val="00554A38"/>
    <w:rsid w:val="006078B0"/>
    <w:rsid w:val="0067502E"/>
    <w:rsid w:val="006A4184"/>
    <w:rsid w:val="006E3642"/>
    <w:rsid w:val="006F1A5E"/>
    <w:rsid w:val="0070021A"/>
    <w:rsid w:val="00711AA3"/>
    <w:rsid w:val="00724541"/>
    <w:rsid w:val="00731B6A"/>
    <w:rsid w:val="00752686"/>
    <w:rsid w:val="00767AE8"/>
    <w:rsid w:val="00767F19"/>
    <w:rsid w:val="007C2D07"/>
    <w:rsid w:val="007F62EC"/>
    <w:rsid w:val="0080398B"/>
    <w:rsid w:val="0082219D"/>
    <w:rsid w:val="0084520F"/>
    <w:rsid w:val="00845746"/>
    <w:rsid w:val="00853EFA"/>
    <w:rsid w:val="00894DA8"/>
    <w:rsid w:val="008A4D29"/>
    <w:rsid w:val="008B3AC1"/>
    <w:rsid w:val="008E42BC"/>
    <w:rsid w:val="008E620D"/>
    <w:rsid w:val="00941544"/>
    <w:rsid w:val="00952A98"/>
    <w:rsid w:val="009B0959"/>
    <w:rsid w:val="009B3823"/>
    <w:rsid w:val="009D0723"/>
    <w:rsid w:val="009F1118"/>
    <w:rsid w:val="009F1754"/>
    <w:rsid w:val="00A117E4"/>
    <w:rsid w:val="00A756D1"/>
    <w:rsid w:val="00A771C1"/>
    <w:rsid w:val="00A802B0"/>
    <w:rsid w:val="00A84697"/>
    <w:rsid w:val="00A85CD0"/>
    <w:rsid w:val="00AF0C57"/>
    <w:rsid w:val="00B11590"/>
    <w:rsid w:val="00B74962"/>
    <w:rsid w:val="00B75D7C"/>
    <w:rsid w:val="00B75E15"/>
    <w:rsid w:val="00B979BB"/>
    <w:rsid w:val="00BD79B6"/>
    <w:rsid w:val="00C341B4"/>
    <w:rsid w:val="00C41BD7"/>
    <w:rsid w:val="00C47B84"/>
    <w:rsid w:val="00C61A3A"/>
    <w:rsid w:val="00C82B52"/>
    <w:rsid w:val="00C950B7"/>
    <w:rsid w:val="00CC3E16"/>
    <w:rsid w:val="00CD0D55"/>
    <w:rsid w:val="00CF1B19"/>
    <w:rsid w:val="00D25A87"/>
    <w:rsid w:val="00D43862"/>
    <w:rsid w:val="00D53B02"/>
    <w:rsid w:val="00D740C6"/>
    <w:rsid w:val="00DA0AA1"/>
    <w:rsid w:val="00DD1B99"/>
    <w:rsid w:val="00DE6963"/>
    <w:rsid w:val="00DF041D"/>
    <w:rsid w:val="00E0724D"/>
    <w:rsid w:val="00EA3266"/>
    <w:rsid w:val="00EA51E0"/>
    <w:rsid w:val="00F34C67"/>
    <w:rsid w:val="00F455E4"/>
    <w:rsid w:val="00F65AE9"/>
    <w:rsid w:val="00FB3E05"/>
    <w:rsid w:val="00FC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ABF8-7F8E-489A-B867-1C5C358A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Marco</cp:lastModifiedBy>
  <cp:revision>18</cp:revision>
  <cp:lastPrinted>2013-05-31T18:34:00Z</cp:lastPrinted>
  <dcterms:created xsi:type="dcterms:W3CDTF">2013-06-26T19:43:00Z</dcterms:created>
  <dcterms:modified xsi:type="dcterms:W3CDTF">2013-07-01T16:17:00Z</dcterms:modified>
</cp:coreProperties>
</file>