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7" w:rsidRDefault="00F34C67" w:rsidP="00CE3BF2">
      <w:pPr>
        <w:ind w:firstLine="0"/>
        <w:jc w:val="center"/>
        <w:rPr>
          <w:b/>
        </w:rPr>
      </w:pPr>
    </w:p>
    <w:p w:rsidR="00907F70" w:rsidRPr="00E4554F" w:rsidRDefault="005C41AA" w:rsidP="00E4554F">
      <w:pPr>
        <w:ind w:firstLine="0"/>
        <w:rPr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EFEITO DA SALINIDADE SOBRE A ATIVIDADE DA ENZIMA </w:t>
      </w:r>
      <w:r w:rsidRPr="00823FDC">
        <w:rPr>
          <w:rFonts w:eastAsia="Times New Roman" w:cs="Arial"/>
          <w:i/>
          <w:sz w:val="28"/>
          <w:szCs w:val="28"/>
        </w:rPr>
        <w:t>GLUTATIONA S-TRANSFERASE</w:t>
      </w:r>
      <w:r w:rsidR="00322DA2">
        <w:rPr>
          <w:rFonts w:eastAsia="Times New Roman" w:cs="Arial"/>
          <w:sz w:val="28"/>
          <w:szCs w:val="28"/>
        </w:rPr>
        <w:t xml:space="preserve"> NO MEXILHÃO </w:t>
      </w:r>
      <w:r w:rsidR="00322DA2" w:rsidRPr="00322DA2">
        <w:rPr>
          <w:rFonts w:eastAsia="Times New Roman" w:cs="Arial"/>
          <w:i/>
          <w:sz w:val="28"/>
          <w:szCs w:val="28"/>
        </w:rPr>
        <w:t xml:space="preserve">PERNA </w:t>
      </w:r>
      <w:proofErr w:type="spellStart"/>
      <w:r w:rsidR="00322DA2" w:rsidRPr="00322DA2">
        <w:rPr>
          <w:rFonts w:eastAsia="Times New Roman" w:cs="Arial"/>
          <w:i/>
          <w:sz w:val="28"/>
          <w:szCs w:val="28"/>
        </w:rPr>
        <w:t>PERNA</w:t>
      </w:r>
      <w:proofErr w:type="spellEnd"/>
      <w:r w:rsidR="00322DA2">
        <w:rPr>
          <w:rFonts w:eastAsia="Times New Roman" w:cs="Arial"/>
          <w:sz w:val="28"/>
          <w:szCs w:val="28"/>
        </w:rPr>
        <w:t xml:space="preserve"> 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194489" w:rsidP="0029083B">
      <w:pPr>
        <w:ind w:firstLine="0"/>
        <w:jc w:val="right"/>
        <w:rPr>
          <w:b/>
        </w:rPr>
      </w:pPr>
      <w:r>
        <w:rPr>
          <w:b/>
        </w:rPr>
        <w:t>RAMOS</w:t>
      </w:r>
      <w:r w:rsidR="000A3C49">
        <w:rPr>
          <w:b/>
        </w:rPr>
        <w:t xml:space="preserve">, </w:t>
      </w:r>
      <w:r>
        <w:rPr>
          <w:b/>
        </w:rPr>
        <w:t>Camila</w:t>
      </w:r>
      <w:r w:rsidR="005C41AA">
        <w:rPr>
          <w:b/>
        </w:rPr>
        <w:t xml:space="preserve"> de Oliveira</w:t>
      </w:r>
    </w:p>
    <w:p w:rsidR="005C41AA" w:rsidRDefault="005C41AA" w:rsidP="0029083B">
      <w:pPr>
        <w:ind w:firstLine="0"/>
        <w:jc w:val="right"/>
        <w:rPr>
          <w:b/>
        </w:rPr>
      </w:pPr>
      <w:r>
        <w:rPr>
          <w:b/>
        </w:rPr>
        <w:t xml:space="preserve"> ROLA, Regina Coimbra</w:t>
      </w:r>
    </w:p>
    <w:p w:rsidR="00C47B84" w:rsidRDefault="00194489" w:rsidP="0029083B">
      <w:pPr>
        <w:ind w:firstLine="0"/>
        <w:jc w:val="right"/>
        <w:rPr>
          <w:b/>
        </w:rPr>
      </w:pPr>
      <w:r>
        <w:rPr>
          <w:b/>
        </w:rPr>
        <w:t>SANDRINI</w:t>
      </w:r>
      <w:r w:rsidR="00C47B84">
        <w:rPr>
          <w:b/>
        </w:rPr>
        <w:t xml:space="preserve">, </w:t>
      </w:r>
      <w:r>
        <w:rPr>
          <w:b/>
        </w:rPr>
        <w:t>Juliana</w:t>
      </w:r>
      <w:r w:rsidR="00D55FA6">
        <w:rPr>
          <w:b/>
        </w:rPr>
        <w:t xml:space="preserve"> </w:t>
      </w:r>
      <w:proofErr w:type="spellStart"/>
      <w:r w:rsidR="00D55FA6">
        <w:rPr>
          <w:b/>
        </w:rPr>
        <w:t>Zo</w:t>
      </w:r>
      <w:r w:rsidR="005C41AA">
        <w:rPr>
          <w:b/>
        </w:rPr>
        <w:t>mer</w:t>
      </w:r>
      <w:proofErr w:type="spellEnd"/>
    </w:p>
    <w:p w:rsidR="00C47B84" w:rsidRDefault="00194489" w:rsidP="00A771C1">
      <w:pPr>
        <w:ind w:firstLine="0"/>
        <w:jc w:val="right"/>
        <w:rPr>
          <w:b/>
        </w:rPr>
      </w:pPr>
      <w:r>
        <w:rPr>
          <w:b/>
        </w:rPr>
        <w:t>camilaoramos@hotmail</w:t>
      </w:r>
      <w:r w:rsidR="000A3C49">
        <w:rPr>
          <w:b/>
        </w:rPr>
        <w:t>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194489">
        <w:rPr>
          <w:b/>
        </w:rPr>
        <w:t xml:space="preserve"> </w:t>
      </w:r>
      <w:r w:rsidR="005C41AA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194489" w:rsidRPr="005C41AA">
        <w:rPr>
          <w:b/>
          <w:color w:val="000000" w:themeColor="text1"/>
        </w:rPr>
        <w:t xml:space="preserve">Toxicologia </w:t>
      </w:r>
    </w:p>
    <w:p w:rsidR="00C341B4" w:rsidRPr="005C41AA" w:rsidRDefault="009F1118" w:rsidP="009F1118">
      <w:pPr>
        <w:ind w:firstLine="0"/>
        <w:rPr>
          <w:b/>
        </w:rPr>
      </w:pPr>
      <w:r w:rsidRPr="005C41AA">
        <w:rPr>
          <w:b/>
        </w:rPr>
        <w:t>Palavras-chave</w:t>
      </w:r>
      <w:r w:rsidR="00CE3BF2" w:rsidRPr="005C41AA">
        <w:rPr>
          <w:b/>
        </w:rPr>
        <w:t>:</w:t>
      </w:r>
      <w:r w:rsidRPr="005C41AA">
        <w:rPr>
          <w:b/>
        </w:rPr>
        <w:t xml:space="preserve"> </w:t>
      </w:r>
      <w:r w:rsidR="00322DA2" w:rsidRPr="005C41AA">
        <w:rPr>
          <w:rFonts w:cs="Arial"/>
          <w:i/>
        </w:rPr>
        <w:t>Biomarcadores</w:t>
      </w:r>
      <w:r w:rsidR="00907F70" w:rsidRPr="005C41AA">
        <w:rPr>
          <w:rFonts w:cs="Arial"/>
          <w:i/>
        </w:rPr>
        <w:t xml:space="preserve">, </w:t>
      </w:r>
      <w:r w:rsidR="00322DA2" w:rsidRPr="005C41AA">
        <w:rPr>
          <w:rFonts w:cs="Arial"/>
          <w:i/>
        </w:rPr>
        <w:t>salinidade, mexilhão</w:t>
      </w:r>
      <w:r w:rsidR="00907F70" w:rsidRPr="005C41AA">
        <w:rPr>
          <w:rFonts w:cs="Arial"/>
          <w:i/>
        </w:rPr>
        <w:t>.</w:t>
      </w:r>
    </w:p>
    <w:p w:rsidR="003220E0" w:rsidRPr="00FB3E05" w:rsidRDefault="003220E0" w:rsidP="0029083B">
      <w:pPr>
        <w:pStyle w:val="Ttulodaseoprimria"/>
      </w:pPr>
    </w:p>
    <w:p w:rsidR="009D0723" w:rsidRPr="00823FDC" w:rsidRDefault="0082219D" w:rsidP="0029083B">
      <w:pPr>
        <w:pStyle w:val="Ttulodaseoprimria"/>
        <w:rPr>
          <w:sz w:val="24"/>
        </w:rPr>
      </w:pPr>
      <w:r w:rsidRPr="00823FDC">
        <w:rPr>
          <w:sz w:val="24"/>
        </w:rPr>
        <w:t>1 INTRODUÇÃO</w:t>
      </w:r>
    </w:p>
    <w:p w:rsidR="009D0723" w:rsidRPr="00B85630" w:rsidRDefault="009D0723" w:rsidP="0029083B">
      <w:pPr>
        <w:ind w:left="709" w:firstLine="0"/>
      </w:pPr>
    </w:p>
    <w:p w:rsidR="00D50170" w:rsidRPr="009738C7" w:rsidRDefault="005004ED" w:rsidP="009738C7">
      <w:pPr>
        <w:autoSpaceDE w:val="0"/>
        <w:autoSpaceDN w:val="0"/>
        <w:adjustRightInd w:val="0"/>
        <w:rPr>
          <w:rFonts w:cs="Arial"/>
        </w:rPr>
      </w:pPr>
      <w:r w:rsidRPr="005F5445">
        <w:rPr>
          <w:rFonts w:cs="Arial"/>
        </w:rPr>
        <w:t xml:space="preserve">Respostas bioquímicas em moluscos bivalves têm sido empregadas como biomarcadores em vários estudos que visam avaliar o impacto das atividades antrópicas no meio ambiente </w:t>
      </w:r>
      <w:r w:rsidRPr="00A92ACE">
        <w:rPr>
          <w:rFonts w:cs="Arial"/>
        </w:rPr>
        <w:t>(</w:t>
      </w:r>
      <w:proofErr w:type="spellStart"/>
      <w:r w:rsidRPr="00A92ACE">
        <w:rPr>
          <w:rFonts w:cs="Arial"/>
        </w:rPr>
        <w:t>Cajaraville</w:t>
      </w:r>
      <w:proofErr w:type="spellEnd"/>
      <w:r w:rsidRPr="00A92ACE">
        <w:rPr>
          <w:rFonts w:cs="Arial"/>
        </w:rPr>
        <w:t xml:space="preserve"> et al, 2000</w:t>
      </w:r>
      <w:r w:rsidR="005C41AA">
        <w:rPr>
          <w:rFonts w:cs="Arial"/>
        </w:rPr>
        <w:t>)</w:t>
      </w:r>
      <w:r w:rsidRPr="00A92ACE">
        <w:rPr>
          <w:rFonts w:cs="Arial"/>
        </w:rPr>
        <w:t xml:space="preserve">. Dentre os marcadores </w:t>
      </w:r>
      <w:r w:rsidR="006C0129">
        <w:rPr>
          <w:rFonts w:cs="Arial"/>
        </w:rPr>
        <w:t xml:space="preserve">bioquímicos </w:t>
      </w:r>
      <w:r w:rsidR="005C41AA">
        <w:rPr>
          <w:rFonts w:cs="Arial"/>
        </w:rPr>
        <w:t xml:space="preserve">pode-se destacar </w:t>
      </w:r>
      <w:r w:rsidRPr="00A92ACE">
        <w:rPr>
          <w:rFonts w:cs="Arial"/>
        </w:rPr>
        <w:t>aqueles relacionados com a biotransformação de compostos orgânicos, às defesas ant</w:t>
      </w:r>
      <w:r w:rsidR="008B639B" w:rsidRPr="00A92ACE">
        <w:rPr>
          <w:rFonts w:cs="Arial"/>
        </w:rPr>
        <w:t>ioxidantes</w:t>
      </w:r>
      <w:r w:rsidR="008B639B" w:rsidRPr="005F5445">
        <w:rPr>
          <w:rFonts w:cs="Arial"/>
        </w:rPr>
        <w:t xml:space="preserve"> e estresse </w:t>
      </w:r>
      <w:proofErr w:type="spellStart"/>
      <w:r w:rsidR="008B639B" w:rsidRPr="005F5445">
        <w:rPr>
          <w:rFonts w:cs="Arial"/>
        </w:rPr>
        <w:t>oxidativo</w:t>
      </w:r>
      <w:proofErr w:type="spellEnd"/>
      <w:r w:rsidR="007B3B12" w:rsidRPr="005F5445">
        <w:rPr>
          <w:rFonts w:cs="Arial"/>
        </w:rPr>
        <w:t>,</w:t>
      </w:r>
      <w:r w:rsidR="008B639B" w:rsidRPr="005F5445">
        <w:rPr>
          <w:rFonts w:cs="Arial"/>
        </w:rPr>
        <w:t xml:space="preserve"> como </w:t>
      </w:r>
      <w:r w:rsidR="007B3B12" w:rsidRPr="005F5445">
        <w:rPr>
          <w:rFonts w:cs="Arial"/>
        </w:rPr>
        <w:t xml:space="preserve">por </w:t>
      </w:r>
      <w:proofErr w:type="gramStart"/>
      <w:r w:rsidR="007B3B12" w:rsidRPr="005F5445">
        <w:rPr>
          <w:rFonts w:cs="Arial"/>
        </w:rPr>
        <w:t>exemplo</w:t>
      </w:r>
      <w:proofErr w:type="gramEnd"/>
      <w:r w:rsidR="007B3B12" w:rsidRPr="005F5445">
        <w:rPr>
          <w:rFonts w:cs="Arial"/>
        </w:rPr>
        <w:t xml:space="preserve">, </w:t>
      </w:r>
      <w:r w:rsidR="008B639B" w:rsidRPr="005F5445">
        <w:rPr>
          <w:rFonts w:cs="Arial"/>
        </w:rPr>
        <w:t xml:space="preserve">a atividade da </w:t>
      </w:r>
      <w:r w:rsidR="005C41AA">
        <w:rPr>
          <w:rFonts w:cs="Arial"/>
        </w:rPr>
        <w:t xml:space="preserve">enzima </w:t>
      </w:r>
      <w:proofErr w:type="spellStart"/>
      <w:r w:rsidR="008B639B" w:rsidRPr="005C41AA">
        <w:rPr>
          <w:rFonts w:cs="Arial"/>
          <w:i/>
        </w:rPr>
        <w:t>glutationa</w:t>
      </w:r>
      <w:proofErr w:type="spellEnd"/>
      <w:r w:rsidR="008B639B" w:rsidRPr="005C41AA">
        <w:rPr>
          <w:rFonts w:cs="Arial"/>
          <w:i/>
        </w:rPr>
        <w:t>-S-</w:t>
      </w:r>
      <w:proofErr w:type="spellStart"/>
      <w:r w:rsidR="008B639B" w:rsidRPr="005C41AA">
        <w:rPr>
          <w:rFonts w:cs="Arial"/>
          <w:i/>
        </w:rPr>
        <w:t>transferase</w:t>
      </w:r>
      <w:proofErr w:type="spellEnd"/>
      <w:r w:rsidR="008B639B" w:rsidRPr="005C41AA">
        <w:rPr>
          <w:rFonts w:cs="Arial"/>
          <w:i/>
        </w:rPr>
        <w:t xml:space="preserve"> (GST</w:t>
      </w:r>
      <w:r w:rsidR="008B639B" w:rsidRPr="005F5445">
        <w:rPr>
          <w:rFonts w:cs="Arial"/>
        </w:rPr>
        <w:t>).</w:t>
      </w:r>
      <w:r w:rsidR="005F5445">
        <w:rPr>
          <w:rFonts w:cs="Arial"/>
        </w:rPr>
        <w:t xml:space="preserve"> </w:t>
      </w:r>
      <w:r w:rsidRPr="005F5445">
        <w:rPr>
          <w:rFonts w:cs="Arial"/>
        </w:rPr>
        <w:t>Porém, a avaliação de</w:t>
      </w:r>
      <w:r w:rsidR="00322DA2" w:rsidRPr="005F5445">
        <w:rPr>
          <w:rFonts w:cs="Arial"/>
        </w:rPr>
        <w:t>sses</w:t>
      </w:r>
      <w:r w:rsidRPr="005F5445">
        <w:rPr>
          <w:rFonts w:cs="Arial"/>
        </w:rPr>
        <w:t xml:space="preserve"> biomarcadores de poluição </w:t>
      </w:r>
      <w:r w:rsidR="005C41AA">
        <w:rPr>
          <w:rFonts w:cs="Arial"/>
        </w:rPr>
        <w:t>é realizada</w:t>
      </w:r>
      <w:r w:rsidRPr="005F5445">
        <w:rPr>
          <w:rFonts w:cs="Arial"/>
        </w:rPr>
        <w:t xml:space="preserve"> com base nos resultados </w:t>
      </w:r>
      <w:r w:rsidR="005C41AA">
        <w:rPr>
          <w:rFonts w:cs="Arial"/>
        </w:rPr>
        <w:t xml:space="preserve">obtidos em </w:t>
      </w:r>
      <w:r w:rsidRPr="005F5445">
        <w:rPr>
          <w:rFonts w:cs="Arial"/>
        </w:rPr>
        <w:t>laboratório, onde organismos são expostos a uma gama de concentrações de compostos individuais</w:t>
      </w:r>
      <w:r w:rsidR="00322DA2" w:rsidRPr="005F5445">
        <w:rPr>
          <w:rFonts w:cs="Arial"/>
        </w:rPr>
        <w:t xml:space="preserve">, </w:t>
      </w:r>
      <w:r w:rsidR="005F5445">
        <w:rPr>
          <w:rFonts w:cs="Arial"/>
        </w:rPr>
        <w:t xml:space="preserve">e os demais parâmetros </w:t>
      </w:r>
      <w:r w:rsidR="005C41AA">
        <w:rPr>
          <w:rFonts w:cs="Arial"/>
        </w:rPr>
        <w:t xml:space="preserve">ambientais, </w:t>
      </w:r>
      <w:r w:rsidR="005F5445">
        <w:rPr>
          <w:rFonts w:cs="Arial"/>
        </w:rPr>
        <w:t xml:space="preserve">como a salinidade </w:t>
      </w:r>
      <w:r w:rsidR="005C41AA">
        <w:rPr>
          <w:rFonts w:cs="Arial"/>
        </w:rPr>
        <w:t>são mantidos constantes</w:t>
      </w:r>
      <w:r w:rsidRPr="005F5445">
        <w:rPr>
          <w:rFonts w:cs="Arial"/>
        </w:rPr>
        <w:t>. No entanto, esses organismos em seus ambientes naturais</w:t>
      </w:r>
      <w:r w:rsidR="005C41AA">
        <w:rPr>
          <w:rFonts w:cs="Arial"/>
        </w:rPr>
        <w:t xml:space="preserve"> se encontram a maior parte do</w:t>
      </w:r>
      <w:r w:rsidRPr="005F5445">
        <w:rPr>
          <w:rFonts w:cs="Arial"/>
        </w:rPr>
        <w:t xml:space="preserve"> tempo sob a influência </w:t>
      </w:r>
      <w:r w:rsidR="006C0129">
        <w:rPr>
          <w:rFonts w:cs="Arial"/>
        </w:rPr>
        <w:t xml:space="preserve">de </w:t>
      </w:r>
      <w:r w:rsidR="007B3B12" w:rsidRPr="005F5445">
        <w:rPr>
          <w:rFonts w:cs="Arial"/>
        </w:rPr>
        <w:t>numerosa</w:t>
      </w:r>
      <w:r w:rsidRPr="005F5445">
        <w:rPr>
          <w:rFonts w:cs="Arial"/>
        </w:rPr>
        <w:t xml:space="preserve">s </w:t>
      </w:r>
      <w:r w:rsidR="007B3B12" w:rsidRPr="005F5445">
        <w:rPr>
          <w:rFonts w:cs="Arial"/>
        </w:rPr>
        <w:t xml:space="preserve">mudanças </w:t>
      </w:r>
      <w:r w:rsidR="005F5445">
        <w:rPr>
          <w:rFonts w:cs="Arial"/>
        </w:rPr>
        <w:t>ambientais</w:t>
      </w:r>
      <w:r w:rsidR="005C41AA">
        <w:rPr>
          <w:rFonts w:cs="Arial"/>
        </w:rPr>
        <w:t>.</w:t>
      </w:r>
      <w:r w:rsidR="005F5445">
        <w:rPr>
          <w:rFonts w:cs="Arial"/>
        </w:rPr>
        <w:t xml:space="preserve"> </w:t>
      </w:r>
      <w:r w:rsidR="005C41AA">
        <w:rPr>
          <w:rFonts w:cs="Arial"/>
        </w:rPr>
        <w:t>Contudo</w:t>
      </w:r>
      <w:r w:rsidR="005F5445" w:rsidRPr="005F5445">
        <w:rPr>
          <w:rFonts w:cs="Arial"/>
        </w:rPr>
        <w:t xml:space="preserve">, a ocorrência de variações de biomarcadores associados a fatores ambientais torna difícil distinguir o efeito de poluição. </w:t>
      </w:r>
      <w:r w:rsidRPr="009738C7">
        <w:rPr>
          <w:rFonts w:cs="Arial"/>
        </w:rPr>
        <w:t xml:space="preserve">Logo, a avaliação da influência de parâmetros ambientais, como a salinidade, na resposta de biomarcadores moleculares </w:t>
      </w:r>
      <w:r w:rsidR="008B639B" w:rsidRPr="009738C7">
        <w:rPr>
          <w:rFonts w:cs="Arial"/>
        </w:rPr>
        <w:t>como a atividade da</w:t>
      </w:r>
      <w:r w:rsidR="009738C7" w:rsidRPr="009738C7">
        <w:rPr>
          <w:rFonts w:cs="Arial"/>
        </w:rPr>
        <w:t xml:space="preserve"> </w:t>
      </w:r>
      <w:proofErr w:type="spellStart"/>
      <w:r w:rsidR="009738C7" w:rsidRPr="005C41AA">
        <w:rPr>
          <w:rFonts w:cs="Arial"/>
          <w:i/>
        </w:rPr>
        <w:t>glutationa</w:t>
      </w:r>
      <w:proofErr w:type="spellEnd"/>
      <w:r w:rsidR="009738C7" w:rsidRPr="005C41AA">
        <w:rPr>
          <w:rFonts w:cs="Arial"/>
          <w:i/>
        </w:rPr>
        <w:t>-S-</w:t>
      </w:r>
      <w:proofErr w:type="spellStart"/>
      <w:r w:rsidR="009738C7" w:rsidRPr="005C41AA">
        <w:rPr>
          <w:rFonts w:cs="Arial"/>
          <w:i/>
        </w:rPr>
        <w:t>transferase</w:t>
      </w:r>
      <w:proofErr w:type="spellEnd"/>
      <w:r w:rsidR="009738C7" w:rsidRPr="005C41AA">
        <w:rPr>
          <w:rFonts w:cs="Arial"/>
          <w:i/>
        </w:rPr>
        <w:t xml:space="preserve"> (GST),</w:t>
      </w:r>
      <w:r w:rsidR="009738C7" w:rsidRPr="009738C7">
        <w:rPr>
          <w:rFonts w:cs="Arial"/>
        </w:rPr>
        <w:t xml:space="preserve"> </w:t>
      </w:r>
      <w:r w:rsidRPr="009738C7">
        <w:rPr>
          <w:rFonts w:cs="Arial"/>
        </w:rPr>
        <w:t xml:space="preserve">torna-se de fundamental importância para os organismos que habitam </w:t>
      </w:r>
      <w:r w:rsidR="00A14C8A">
        <w:rPr>
          <w:rFonts w:cs="Arial"/>
        </w:rPr>
        <w:t xml:space="preserve">esses </w:t>
      </w:r>
      <w:r w:rsidRPr="009738C7">
        <w:rPr>
          <w:rFonts w:cs="Arial"/>
        </w:rPr>
        <w:t>ambientes, principalmente quando nestes ambientes pode ocorrer a contaminação por diferentes compostos.</w:t>
      </w:r>
      <w:r w:rsidR="008B639B">
        <w:rPr>
          <w:rFonts w:cs="Arial"/>
        </w:rPr>
        <w:t xml:space="preserve"> </w:t>
      </w:r>
    </w:p>
    <w:p w:rsidR="00D50170" w:rsidRDefault="00D50170" w:rsidP="0029083B">
      <w:pPr>
        <w:pStyle w:val="Ttulodaseoprimria"/>
        <w:rPr>
          <w:rFonts w:eastAsia="Times New Roman" w:cs="Arial"/>
          <w:b w:val="0"/>
          <w:color w:val="FF0000"/>
          <w:kern w:val="0"/>
          <w:sz w:val="24"/>
        </w:rPr>
      </w:pPr>
    </w:p>
    <w:p w:rsidR="00D50170" w:rsidRDefault="00D50170" w:rsidP="0029083B">
      <w:pPr>
        <w:pStyle w:val="Ttulodaseoprimria"/>
        <w:rPr>
          <w:rFonts w:eastAsia="Times New Roman" w:cs="Arial"/>
          <w:b w:val="0"/>
          <w:color w:val="FF0000"/>
          <w:kern w:val="0"/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3FDC">
        <w:rPr>
          <w:sz w:val="24"/>
        </w:rPr>
        <w:t>2 MATERIAIS E MÉTODOS</w:t>
      </w:r>
      <w:r w:rsidR="009F1118" w:rsidRPr="00823FDC">
        <w:rPr>
          <w:sz w:val="24"/>
        </w:rPr>
        <w:t xml:space="preserve"> </w:t>
      </w:r>
    </w:p>
    <w:p w:rsidR="00823FDC" w:rsidRPr="00823FDC" w:rsidRDefault="00823FDC" w:rsidP="0029083B">
      <w:pPr>
        <w:pStyle w:val="Ttulodaseoprimria"/>
        <w:rPr>
          <w:sz w:val="24"/>
        </w:rPr>
      </w:pPr>
    </w:p>
    <w:p w:rsidR="00220EE1" w:rsidRPr="00FE6E17" w:rsidRDefault="00F84427" w:rsidP="00220EE1">
      <w:pPr>
        <w:ind w:firstLine="708"/>
        <w:rPr>
          <w:rFonts w:cs="Arial"/>
        </w:rPr>
      </w:pPr>
      <w:r w:rsidRPr="00340C25">
        <w:rPr>
          <w:rFonts w:cs="Arial"/>
        </w:rPr>
        <w:t xml:space="preserve">Os </w:t>
      </w:r>
      <w:r w:rsidR="0033417B" w:rsidRPr="00340C25">
        <w:rPr>
          <w:rFonts w:cs="Arial"/>
        </w:rPr>
        <w:t>mexilhões</w:t>
      </w:r>
      <w:r w:rsidRPr="00340C25">
        <w:rPr>
          <w:rFonts w:cs="Arial"/>
        </w:rPr>
        <w:t xml:space="preserve"> </w:t>
      </w:r>
      <w:r w:rsidR="00220EE1" w:rsidRPr="00220EE1">
        <w:rPr>
          <w:rFonts w:cs="Arial"/>
          <w:i/>
        </w:rPr>
        <w:t xml:space="preserve">Perna </w:t>
      </w:r>
      <w:proofErr w:type="spellStart"/>
      <w:r w:rsidR="00220EE1" w:rsidRPr="00220EE1">
        <w:rPr>
          <w:rFonts w:cs="Arial"/>
          <w:i/>
        </w:rPr>
        <w:t>perna</w:t>
      </w:r>
      <w:proofErr w:type="spellEnd"/>
      <w:r w:rsidR="00220EE1">
        <w:rPr>
          <w:rFonts w:cs="Arial"/>
        </w:rPr>
        <w:t xml:space="preserve"> (</w:t>
      </w:r>
      <w:r w:rsidR="00220EE1" w:rsidRPr="00340C25">
        <w:rPr>
          <w:rFonts w:cs="Arial"/>
        </w:rPr>
        <w:t>30 e 40 mm de comprimento de valva</w:t>
      </w:r>
      <w:r w:rsidR="00220EE1">
        <w:rPr>
          <w:rFonts w:cs="Arial"/>
        </w:rPr>
        <w:t xml:space="preserve">) </w:t>
      </w:r>
      <w:r w:rsidRPr="00340C25">
        <w:rPr>
          <w:rFonts w:cs="Arial"/>
        </w:rPr>
        <w:t xml:space="preserve">foram </w:t>
      </w:r>
      <w:r w:rsidR="0033417B" w:rsidRPr="00340C25">
        <w:rPr>
          <w:rFonts w:cs="Arial"/>
        </w:rPr>
        <w:t>coletados</w:t>
      </w:r>
      <w:r w:rsidRPr="00340C25">
        <w:rPr>
          <w:rFonts w:cs="Arial"/>
        </w:rPr>
        <w:t xml:space="preserve"> </w:t>
      </w:r>
      <w:r w:rsidR="00A14C8A">
        <w:rPr>
          <w:rFonts w:cs="Arial"/>
        </w:rPr>
        <w:t>n</w:t>
      </w:r>
      <w:r w:rsidRPr="00340C25">
        <w:rPr>
          <w:rFonts w:cs="Arial"/>
        </w:rPr>
        <w:t>o</w:t>
      </w:r>
      <w:r w:rsidR="0033417B" w:rsidRPr="00340C25">
        <w:rPr>
          <w:rFonts w:cs="Arial"/>
        </w:rPr>
        <w:t xml:space="preserve"> Farol </w:t>
      </w:r>
      <w:r w:rsidR="00A14C8A">
        <w:rPr>
          <w:rFonts w:cs="Arial"/>
        </w:rPr>
        <w:t>Conceição</w:t>
      </w:r>
      <w:r w:rsidR="00220EE1">
        <w:rPr>
          <w:rFonts w:cs="Arial"/>
        </w:rPr>
        <w:t xml:space="preserve"> e aclimatados no Biotério Aquático do ICB nas condições ideais (salinidade 35‰, temperatura 20</w:t>
      </w:r>
      <w:r w:rsidR="00220EE1">
        <w:rPr>
          <w:rFonts w:cs="Arial"/>
          <w:vertAlign w:val="superscript"/>
        </w:rPr>
        <w:t>o</w:t>
      </w:r>
      <w:r w:rsidR="00220EE1">
        <w:rPr>
          <w:rFonts w:cs="Arial"/>
        </w:rPr>
        <w:t xml:space="preserve">C, </w:t>
      </w:r>
      <w:proofErr w:type="spellStart"/>
      <w:r w:rsidR="00220EE1">
        <w:rPr>
          <w:rFonts w:cs="Arial"/>
        </w:rPr>
        <w:t>fotoperíodo</w:t>
      </w:r>
      <w:proofErr w:type="spellEnd"/>
      <w:r w:rsidR="00220EE1">
        <w:rPr>
          <w:rFonts w:cs="Arial"/>
        </w:rPr>
        <w:t xml:space="preserve"> 12 horas claro e 12 horas escuro, alimentação três vezes por semana com </w:t>
      </w:r>
      <w:proofErr w:type="spellStart"/>
      <w:r w:rsidR="00220EE1">
        <w:rPr>
          <w:rFonts w:cs="Arial"/>
        </w:rPr>
        <w:t>fitoplâncton</w:t>
      </w:r>
      <w:proofErr w:type="spellEnd"/>
      <w:r w:rsidR="00220EE1">
        <w:rPr>
          <w:rFonts w:cs="Arial"/>
        </w:rPr>
        <w:t>) por 15 dias</w:t>
      </w:r>
      <w:r w:rsidR="00340C25" w:rsidRPr="00340C25">
        <w:rPr>
          <w:rFonts w:cs="Arial"/>
        </w:rPr>
        <w:t xml:space="preserve">. </w:t>
      </w:r>
      <w:r w:rsidR="00752BAB" w:rsidRPr="00340C25">
        <w:rPr>
          <w:rFonts w:cs="Arial"/>
        </w:rPr>
        <w:t xml:space="preserve">Após o período de aclimatação </w:t>
      </w:r>
      <w:r w:rsidR="00220EE1">
        <w:rPr>
          <w:rFonts w:cs="Arial"/>
        </w:rPr>
        <w:t xml:space="preserve">os animais foram transferidos para o Laboratório de Ensaios Toxicológicos do ICB onde foram expostos a diferentes salinidades (20‰, 25‰ e 35‰) por 0, 24 e 96 h. Durante a exposição os animais foram mantidos na proporção máxima de 5 animais para cada litro de água. </w:t>
      </w:r>
      <w:r w:rsidR="000300CE">
        <w:rPr>
          <w:rFonts w:cs="Arial"/>
        </w:rPr>
        <w:t xml:space="preserve">Após a exposição os animais foram pesados e suas brânquias e glândulas digestivas retiradas para posterior análise enzimática. </w:t>
      </w:r>
      <w:r w:rsidR="00220EE1">
        <w:rPr>
          <w:rFonts w:cs="Arial"/>
        </w:rPr>
        <w:t xml:space="preserve">A atividade da enzima </w:t>
      </w:r>
      <w:proofErr w:type="spellStart"/>
      <w:r w:rsidR="000300CE">
        <w:rPr>
          <w:rFonts w:cs="Arial"/>
          <w:i/>
        </w:rPr>
        <w:t>glutationa</w:t>
      </w:r>
      <w:proofErr w:type="spellEnd"/>
      <w:r w:rsidR="000300CE">
        <w:rPr>
          <w:rFonts w:cs="Arial"/>
          <w:i/>
        </w:rPr>
        <w:t>-</w:t>
      </w:r>
      <w:r w:rsidR="00220EE1" w:rsidRPr="00220EE1">
        <w:rPr>
          <w:rFonts w:cs="Arial"/>
          <w:i/>
        </w:rPr>
        <w:t>S-</w:t>
      </w:r>
      <w:proofErr w:type="spellStart"/>
      <w:r w:rsidR="00220EE1" w:rsidRPr="00220EE1">
        <w:rPr>
          <w:rFonts w:cs="Arial"/>
          <w:i/>
        </w:rPr>
        <w:t>transferase</w:t>
      </w:r>
      <w:proofErr w:type="spellEnd"/>
      <w:r w:rsidR="00220EE1">
        <w:rPr>
          <w:rFonts w:cs="Arial"/>
        </w:rPr>
        <w:t xml:space="preserve"> (GST) foi avaliada em extratos obtidos após homogeneização e centrifugação</w:t>
      </w:r>
      <w:r w:rsidR="000300CE">
        <w:rPr>
          <w:rFonts w:cs="Arial"/>
        </w:rPr>
        <w:t>. E a dosagem</w:t>
      </w:r>
      <w:r w:rsidR="00220EE1">
        <w:rPr>
          <w:rFonts w:cs="Arial"/>
        </w:rPr>
        <w:t xml:space="preserve"> de proteínas dos extratos foi avaliada de acordo com um kit comercial baseado no ensaio de </w:t>
      </w:r>
      <w:proofErr w:type="spellStart"/>
      <w:r w:rsidR="00220EE1">
        <w:rPr>
          <w:rFonts w:cs="Arial"/>
        </w:rPr>
        <w:t>Biureto</w:t>
      </w:r>
      <w:proofErr w:type="spellEnd"/>
      <w:r w:rsidR="00220EE1">
        <w:rPr>
          <w:rFonts w:cs="Arial"/>
        </w:rPr>
        <w:t xml:space="preserve">. A atividade da </w:t>
      </w:r>
      <w:r w:rsidR="00220EE1" w:rsidRPr="00FE6E17">
        <w:rPr>
          <w:rFonts w:cs="Arial"/>
        </w:rPr>
        <w:t>GST</w:t>
      </w:r>
      <w:r w:rsidR="00220EE1">
        <w:rPr>
          <w:rFonts w:cs="Arial"/>
        </w:rPr>
        <w:t xml:space="preserve"> foi medida a 340 </w:t>
      </w:r>
      <w:proofErr w:type="spellStart"/>
      <w:r w:rsidR="00220EE1">
        <w:rPr>
          <w:rFonts w:cs="Arial"/>
        </w:rPr>
        <w:t>nm</w:t>
      </w:r>
      <w:proofErr w:type="spellEnd"/>
      <w:r w:rsidR="00220EE1">
        <w:rPr>
          <w:rFonts w:cs="Arial"/>
        </w:rPr>
        <w:t xml:space="preserve"> a 25°C, em leitor de </w:t>
      </w:r>
      <w:r w:rsidR="00220EE1">
        <w:rPr>
          <w:rFonts w:cs="Arial"/>
        </w:rPr>
        <w:lastRenderedPageBreak/>
        <w:t xml:space="preserve">microplacas, usando 1 </w:t>
      </w:r>
      <w:proofErr w:type="spellStart"/>
      <w:r w:rsidR="00220EE1">
        <w:rPr>
          <w:rFonts w:cs="Arial"/>
        </w:rPr>
        <w:t>mM</w:t>
      </w:r>
      <w:proofErr w:type="spellEnd"/>
      <w:r w:rsidR="00220EE1">
        <w:rPr>
          <w:rFonts w:cs="Arial"/>
        </w:rPr>
        <w:t xml:space="preserve"> de 1-cloro-2,4-dinitrobenzeno (CDNB, Sigma) e 1 </w:t>
      </w:r>
      <w:proofErr w:type="spellStart"/>
      <w:r w:rsidR="00220EE1">
        <w:rPr>
          <w:rFonts w:cs="Arial"/>
        </w:rPr>
        <w:t>mM</w:t>
      </w:r>
      <w:proofErr w:type="spellEnd"/>
      <w:r w:rsidR="00220EE1">
        <w:rPr>
          <w:rFonts w:cs="Arial"/>
        </w:rPr>
        <w:t xml:space="preserve"> de </w:t>
      </w:r>
      <w:proofErr w:type="spellStart"/>
      <w:r w:rsidR="00220EE1">
        <w:rPr>
          <w:rFonts w:cs="Arial"/>
        </w:rPr>
        <w:t>glutationa</w:t>
      </w:r>
      <w:proofErr w:type="spellEnd"/>
      <w:r w:rsidR="00220EE1">
        <w:rPr>
          <w:rFonts w:cs="Arial"/>
        </w:rPr>
        <w:t xml:space="preserve"> reduzida (GSH), a pH 7,0. Uma unidade de GST representa a quantidade de enzima necessária para conjugar 1 µmol de CDNB por minuto e por miligrama de proteínas totais.</w:t>
      </w:r>
    </w:p>
    <w:p w:rsidR="00220EE1" w:rsidRDefault="00220EE1" w:rsidP="004F0AD3">
      <w:pPr>
        <w:ind w:firstLine="708"/>
        <w:rPr>
          <w:rFonts w:cs="Arial"/>
        </w:rPr>
      </w:pPr>
    </w:p>
    <w:p w:rsidR="00220EE1" w:rsidRDefault="00220EE1" w:rsidP="004F0AD3">
      <w:pPr>
        <w:ind w:firstLine="708"/>
        <w:rPr>
          <w:rFonts w:cs="Arial"/>
        </w:rPr>
      </w:pPr>
    </w:p>
    <w:p w:rsidR="009D0723" w:rsidRPr="00823FDC" w:rsidRDefault="0082219D" w:rsidP="0029083B">
      <w:pPr>
        <w:pStyle w:val="Ttulodaseoprimria"/>
        <w:rPr>
          <w:sz w:val="24"/>
        </w:rPr>
      </w:pPr>
      <w:r w:rsidRPr="00823FDC">
        <w:rPr>
          <w:sz w:val="24"/>
        </w:rPr>
        <w:t xml:space="preserve">3 </w:t>
      </w:r>
      <w:r w:rsidR="0029083B" w:rsidRPr="00823FDC">
        <w:rPr>
          <w:sz w:val="24"/>
        </w:rPr>
        <w:t xml:space="preserve">RESULTADOS </w:t>
      </w:r>
      <w:r w:rsidR="009F1118" w:rsidRPr="00823FDC">
        <w:rPr>
          <w:sz w:val="24"/>
        </w:rPr>
        <w:t>e</w:t>
      </w:r>
      <w:r w:rsidR="0029083B" w:rsidRPr="00823FDC">
        <w:rPr>
          <w:sz w:val="24"/>
        </w:rPr>
        <w:t xml:space="preserve"> DISCUSSÃO </w:t>
      </w:r>
    </w:p>
    <w:p w:rsidR="009D0723" w:rsidRPr="007E4BAF" w:rsidRDefault="009D0723" w:rsidP="003D481A">
      <w:pPr>
        <w:pStyle w:val="Leyendadefiguraotabla"/>
        <w:spacing w:before="0" w:after="0"/>
        <w:ind w:firstLine="0"/>
        <w:jc w:val="both"/>
        <w:rPr>
          <w:rFonts w:cs="Arial"/>
          <w:sz w:val="24"/>
        </w:rPr>
      </w:pPr>
    </w:p>
    <w:p w:rsidR="00220EE1" w:rsidRDefault="00220EE1" w:rsidP="00220EE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maneira geral, pode-se observar que a variação de salinidade afetou a atividade da GST de maneira distinta nos dois tecidos analisados (Fig. 1). Neste sentido, os resultados obtidos mostram que nas brânquias a salinidade foi capaz de induzir a atividade da GST nas salinidades 25</w:t>
      </w:r>
      <w:r w:rsidRPr="005D71B0">
        <w:rPr>
          <w:rFonts w:ascii="Arial" w:hAnsi="Arial" w:cs="Arial"/>
        </w:rPr>
        <w:t>‰</w:t>
      </w:r>
      <w:r w:rsidRPr="00FE6E17">
        <w:rPr>
          <w:rFonts w:ascii="Arial" w:hAnsi="Arial" w:cs="Arial"/>
        </w:rPr>
        <w:t xml:space="preserve"> em relação aos animais controles (mantidos na salinidade 35</w:t>
      </w:r>
      <w:r w:rsidRPr="005D71B0">
        <w:rPr>
          <w:rFonts w:ascii="Arial" w:hAnsi="Arial" w:cs="Arial"/>
        </w:rPr>
        <w:t>‰</w:t>
      </w:r>
      <w:r w:rsidRPr="00FE6E17">
        <w:rPr>
          <w:rFonts w:ascii="Arial" w:hAnsi="Arial" w:cs="Arial"/>
        </w:rPr>
        <w:t xml:space="preserve">) apenas após 96 horas de exposição. </w:t>
      </w:r>
      <w:r>
        <w:rPr>
          <w:rFonts w:ascii="Arial" w:hAnsi="Arial" w:cs="Arial"/>
        </w:rPr>
        <w:t>Já na glândula digestiva, apenas a salinidade 20</w:t>
      </w:r>
      <w:r w:rsidRPr="005D71B0">
        <w:rPr>
          <w:rFonts w:ascii="Arial" w:hAnsi="Arial" w:cs="Arial"/>
        </w:rPr>
        <w:t>‰</w:t>
      </w:r>
      <w:r w:rsidRPr="00FE6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capaz de induzir a atividade da enzima GST em relação à condição controle (35</w:t>
      </w:r>
      <w:r w:rsidRPr="005D71B0">
        <w:rPr>
          <w:rFonts w:ascii="Arial" w:hAnsi="Arial" w:cs="Arial"/>
        </w:rPr>
        <w:t>‰</w:t>
      </w:r>
      <w:r w:rsidRPr="00FE6E17">
        <w:rPr>
          <w:rFonts w:ascii="Arial" w:hAnsi="Arial" w:cs="Arial"/>
        </w:rPr>
        <w:t>), tanto após 24 quanto 96 horas</w:t>
      </w:r>
      <w:r>
        <w:rPr>
          <w:rFonts w:ascii="Arial" w:hAnsi="Arial" w:cs="Arial"/>
        </w:rPr>
        <w:t xml:space="preserve"> de exposição.  </w:t>
      </w:r>
    </w:p>
    <w:p w:rsidR="000300CE" w:rsidRDefault="000300CE" w:rsidP="00220EE1">
      <w:pPr>
        <w:pStyle w:val="Default"/>
        <w:ind w:firstLine="708"/>
        <w:jc w:val="both"/>
        <w:rPr>
          <w:rFonts w:ascii="Arial" w:hAnsi="Arial" w:cs="Arial"/>
        </w:rPr>
      </w:pPr>
    </w:p>
    <w:p w:rsidR="000300CE" w:rsidRDefault="000300CE" w:rsidP="000300CE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 xml:space="preserve">Figura 1. Atividade da enzima GST em brânquias e glândula digestiva do mexilhão Perna </w:t>
      </w:r>
      <w:proofErr w:type="spellStart"/>
      <w:r>
        <w:rPr>
          <w:rFonts w:cs="Arial"/>
          <w:i w:val="0"/>
          <w:sz w:val="24"/>
          <w:lang w:val="pt-BR"/>
        </w:rPr>
        <w:t>perna</w:t>
      </w:r>
      <w:proofErr w:type="spellEnd"/>
      <w:r>
        <w:rPr>
          <w:rFonts w:cs="Arial"/>
          <w:i w:val="0"/>
          <w:sz w:val="24"/>
          <w:lang w:val="pt-BR"/>
        </w:rPr>
        <w:t xml:space="preserve"> exposto a diferentes salinidades </w:t>
      </w:r>
      <w:r w:rsidRPr="00FE6E17">
        <w:rPr>
          <w:rFonts w:cs="Arial"/>
          <w:i w:val="0"/>
          <w:sz w:val="24"/>
          <w:lang w:val="pt-BR"/>
        </w:rPr>
        <w:t>(20</w:t>
      </w:r>
      <w:r w:rsidRPr="005D71B0">
        <w:rPr>
          <w:rFonts w:cs="Arial"/>
          <w:i w:val="0"/>
          <w:sz w:val="24"/>
        </w:rPr>
        <w:t>‰, 25‰, e 35‰</w:t>
      </w:r>
      <w:r w:rsidRPr="00FE6E17">
        <w:rPr>
          <w:rFonts w:cs="Arial"/>
          <w:i w:val="0"/>
          <w:sz w:val="24"/>
          <w:lang w:val="pt-BR"/>
        </w:rPr>
        <w:t>)</w:t>
      </w:r>
    </w:p>
    <w:p w:rsidR="000300CE" w:rsidRDefault="000300CE" w:rsidP="00220EE1">
      <w:pPr>
        <w:pStyle w:val="Default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20EE1" w:rsidRDefault="00220EE1" w:rsidP="00D97D30">
      <w:pPr>
        <w:pStyle w:val="Default"/>
        <w:ind w:firstLine="708"/>
        <w:jc w:val="both"/>
        <w:rPr>
          <w:rFonts w:ascii="Arial" w:hAnsi="Arial" w:cs="Arial"/>
        </w:rPr>
      </w:pPr>
    </w:p>
    <w:p w:rsidR="00220EE1" w:rsidRDefault="00220EE1" w:rsidP="00220EE1">
      <w:pPr>
        <w:pStyle w:val="Default"/>
        <w:jc w:val="both"/>
        <w:rPr>
          <w:rFonts w:ascii="Arial" w:hAnsi="Arial" w:cs="Arial"/>
        </w:rPr>
      </w:pPr>
      <w:r w:rsidRPr="00220EE1">
        <w:rPr>
          <w:rFonts w:ascii="Arial" w:hAnsi="Arial" w:cs="Arial"/>
          <w:noProof/>
          <w:lang w:eastAsia="pt-BR"/>
        </w:rPr>
        <w:drawing>
          <wp:inline distT="0" distB="0" distL="0" distR="0" wp14:anchorId="7FE718C3" wp14:editId="5FADFBAE">
            <wp:extent cx="2657475" cy="1495425"/>
            <wp:effectExtent l="19050" t="0" r="9525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E1">
        <w:rPr>
          <w:rFonts w:ascii="Arial" w:hAnsi="Arial" w:cs="Arial"/>
          <w:noProof/>
          <w:lang w:eastAsia="pt-BR"/>
        </w:rPr>
        <w:drawing>
          <wp:inline distT="0" distB="0" distL="0" distR="0" wp14:anchorId="4BCAA67A" wp14:editId="38616CF0">
            <wp:extent cx="2581275" cy="1504950"/>
            <wp:effectExtent l="19050" t="0" r="9525" b="0"/>
            <wp:docPr id="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13" r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90" w:rsidRDefault="00B11590" w:rsidP="00D97D30">
      <w:pPr>
        <w:pStyle w:val="Leyendadefiguraotabla"/>
        <w:spacing w:before="0" w:after="0"/>
        <w:jc w:val="both"/>
        <w:rPr>
          <w:rFonts w:cs="Arial"/>
          <w:b/>
          <w:i w:val="0"/>
          <w:sz w:val="22"/>
          <w:szCs w:val="22"/>
          <w:lang w:val="pt-BR"/>
        </w:rPr>
      </w:pPr>
    </w:p>
    <w:p w:rsidR="00823FDC" w:rsidRDefault="00823FDC" w:rsidP="00220EE1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9D0723" w:rsidRDefault="009D0723" w:rsidP="0029083B">
      <w:pPr>
        <w:pStyle w:val="Leyendadefiguraotabla"/>
        <w:spacing w:before="0" w:after="0"/>
        <w:rPr>
          <w:rFonts w:cs="Arial"/>
          <w:i w:val="0"/>
          <w:sz w:val="22"/>
          <w:szCs w:val="22"/>
          <w:lang w:val="pt-BR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220EE1" w:rsidRPr="00FE6E17" w:rsidRDefault="00220EE1" w:rsidP="00220EE1">
      <w:pPr>
        <w:rPr>
          <w:rFonts w:cs="Arial"/>
        </w:rPr>
      </w:pPr>
      <w:r>
        <w:rPr>
          <w:rFonts w:cs="Arial"/>
        </w:rPr>
        <w:t xml:space="preserve">Os resultados obtidos no presente estudo demonstram a importância de se considerar os parâmetros abióticos na análise de biomarcadores. Neste sentido, variações de salinidade foram capazes de alterar a atividade da enzima GST em diferentes tecidos do mexilhão </w:t>
      </w:r>
      <w:r w:rsidRPr="005D71B0">
        <w:rPr>
          <w:rFonts w:cs="Arial"/>
          <w:i/>
        </w:rPr>
        <w:t xml:space="preserve">Perna </w:t>
      </w:r>
      <w:proofErr w:type="spellStart"/>
      <w:r w:rsidRPr="005D71B0">
        <w:rPr>
          <w:rFonts w:cs="Arial"/>
          <w:i/>
        </w:rPr>
        <w:t>perna</w:t>
      </w:r>
      <w:proofErr w:type="spellEnd"/>
      <w:r w:rsidRPr="00FE6E17">
        <w:rPr>
          <w:rFonts w:cs="Arial"/>
        </w:rPr>
        <w:t>, resultado este que poderia influenciar a análise de biomarcadores em um estudo de monitoramento ambiental.</w:t>
      </w:r>
    </w:p>
    <w:p w:rsidR="00220EE1" w:rsidRPr="00FE6E17" w:rsidRDefault="00220EE1" w:rsidP="00220EE1">
      <w:pPr>
        <w:rPr>
          <w:rFonts w:cs="Arial"/>
        </w:rPr>
      </w:pPr>
    </w:p>
    <w:p w:rsidR="00CA7A92" w:rsidRDefault="00CA7A92" w:rsidP="00823FDC">
      <w:pPr>
        <w:ind w:firstLine="0"/>
      </w:pPr>
    </w:p>
    <w:p w:rsidR="008A6CFD" w:rsidRDefault="0082219D" w:rsidP="00823FDC">
      <w:pPr>
        <w:pStyle w:val="Ttulodaseoprimria"/>
        <w:jc w:val="left"/>
        <w:rPr>
          <w:lang w:val="en-US"/>
        </w:rPr>
      </w:pPr>
      <w:r w:rsidRPr="00823FDC">
        <w:rPr>
          <w:sz w:val="24"/>
          <w:lang w:val="en-US"/>
        </w:rPr>
        <w:t>REFERÊNCIAS</w:t>
      </w:r>
      <w:r w:rsidR="00A92ACE" w:rsidRPr="005C41AA">
        <w:rPr>
          <w:lang w:val="en-US"/>
        </w:rPr>
        <w:t xml:space="preserve"> </w:t>
      </w:r>
    </w:p>
    <w:p w:rsidR="00823FDC" w:rsidRPr="00823FDC" w:rsidRDefault="00823FDC" w:rsidP="00823FDC">
      <w:pPr>
        <w:pStyle w:val="Ttulodaseoprimria"/>
        <w:jc w:val="left"/>
        <w:rPr>
          <w:lang w:val="en-US"/>
        </w:rPr>
      </w:pPr>
    </w:p>
    <w:p w:rsidR="00CA7A92" w:rsidRDefault="00CA7A92" w:rsidP="00823FDC">
      <w:pPr>
        <w:ind w:firstLine="0"/>
        <w:rPr>
          <w:rFonts w:cs="Arial"/>
          <w:lang w:val="en-US"/>
        </w:rPr>
      </w:pPr>
      <w:proofErr w:type="spellStart"/>
      <w:r w:rsidRPr="0013579A">
        <w:rPr>
          <w:rFonts w:cs="Arial"/>
          <w:lang w:val="en-US"/>
        </w:rPr>
        <w:t>Cajaraville</w:t>
      </w:r>
      <w:proofErr w:type="spellEnd"/>
      <w:r w:rsidRPr="0013579A">
        <w:rPr>
          <w:rFonts w:cs="Arial"/>
          <w:lang w:val="en-US"/>
        </w:rPr>
        <w:t xml:space="preserve">, M. P.; </w:t>
      </w:r>
      <w:proofErr w:type="spellStart"/>
      <w:r w:rsidRPr="0013579A">
        <w:rPr>
          <w:rFonts w:cs="Arial"/>
          <w:lang w:val="en-US"/>
        </w:rPr>
        <w:t>Bebianno</w:t>
      </w:r>
      <w:proofErr w:type="spellEnd"/>
      <w:r w:rsidRPr="0013579A">
        <w:rPr>
          <w:rFonts w:cs="Arial"/>
          <w:lang w:val="en-US"/>
        </w:rPr>
        <w:t xml:space="preserve">, M. J.; </w:t>
      </w:r>
      <w:proofErr w:type="spellStart"/>
      <w:r w:rsidRPr="0013579A">
        <w:rPr>
          <w:rFonts w:cs="Arial"/>
          <w:lang w:val="en-US"/>
        </w:rPr>
        <w:t>Blasco</w:t>
      </w:r>
      <w:proofErr w:type="spellEnd"/>
      <w:r w:rsidRPr="0013579A">
        <w:rPr>
          <w:rFonts w:cs="Arial"/>
          <w:lang w:val="en-US"/>
        </w:rPr>
        <w:t xml:space="preserve">, J.; Porte, C.; </w:t>
      </w:r>
      <w:proofErr w:type="spellStart"/>
      <w:r w:rsidRPr="0013579A">
        <w:rPr>
          <w:rFonts w:cs="Arial"/>
          <w:lang w:val="en-US"/>
        </w:rPr>
        <w:t>Sarasquete</w:t>
      </w:r>
      <w:proofErr w:type="spellEnd"/>
      <w:r w:rsidRPr="0013579A">
        <w:rPr>
          <w:rFonts w:cs="Arial"/>
          <w:lang w:val="en-US"/>
        </w:rPr>
        <w:t xml:space="preserve">, C. e </w:t>
      </w:r>
      <w:proofErr w:type="spellStart"/>
      <w:r w:rsidRPr="0013579A">
        <w:rPr>
          <w:rFonts w:cs="Arial"/>
          <w:lang w:val="en-US"/>
        </w:rPr>
        <w:t>Viarengo</w:t>
      </w:r>
      <w:proofErr w:type="spellEnd"/>
      <w:r w:rsidRPr="0013579A">
        <w:rPr>
          <w:rFonts w:cs="Arial"/>
          <w:lang w:val="en-US"/>
        </w:rPr>
        <w:t xml:space="preserve">, A. (2000) The use of biomarkers to assess the impact of pollution in coastal environments of the Iberian Peninsula: a practical approach. </w:t>
      </w:r>
      <w:r w:rsidRPr="0013579A">
        <w:rPr>
          <w:rFonts w:cs="Arial"/>
          <w:i/>
          <w:lang w:val="en-US"/>
        </w:rPr>
        <w:t xml:space="preserve">Sci. Total </w:t>
      </w:r>
      <w:proofErr w:type="gramStart"/>
      <w:r w:rsidRPr="0013579A">
        <w:rPr>
          <w:rFonts w:cs="Arial"/>
          <w:i/>
          <w:lang w:val="en-US"/>
        </w:rPr>
        <w:t>Environ.</w:t>
      </w:r>
      <w:r w:rsidRPr="0013579A">
        <w:rPr>
          <w:rFonts w:cs="Arial"/>
          <w:lang w:val="en-US"/>
        </w:rPr>
        <w:t>;</w:t>
      </w:r>
      <w:proofErr w:type="gramEnd"/>
      <w:r w:rsidRPr="0013579A">
        <w:rPr>
          <w:rFonts w:cs="Arial"/>
          <w:lang w:val="en-US"/>
        </w:rPr>
        <w:t xml:space="preserve"> </w:t>
      </w:r>
      <w:r w:rsidRPr="0013579A">
        <w:rPr>
          <w:rFonts w:cs="Arial"/>
          <w:b/>
          <w:lang w:val="en-US"/>
        </w:rPr>
        <w:t>247</w:t>
      </w:r>
      <w:r w:rsidRPr="0013579A">
        <w:rPr>
          <w:rFonts w:cs="Arial"/>
          <w:lang w:val="en-US"/>
        </w:rPr>
        <w:t>, 295-311.</w:t>
      </w:r>
    </w:p>
    <w:p w:rsidR="00492ED4" w:rsidRPr="00823FDC" w:rsidRDefault="00492ED4" w:rsidP="008A6CFD">
      <w:pPr>
        <w:ind w:firstLine="0"/>
        <w:rPr>
          <w:rFonts w:eastAsia="Calibri" w:cs="Arial"/>
          <w:kern w:val="0"/>
          <w:lang w:val="en-US"/>
        </w:rPr>
      </w:pPr>
    </w:p>
    <w:sectPr w:rsidR="00492ED4" w:rsidRPr="00823FDC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1E" w:rsidRDefault="00D45B1E" w:rsidP="00B11590">
      <w:r>
        <w:separator/>
      </w:r>
    </w:p>
  </w:endnote>
  <w:endnote w:type="continuationSeparator" w:id="0">
    <w:p w:rsidR="00D45B1E" w:rsidRDefault="00D45B1E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1E" w:rsidRDefault="00D45B1E" w:rsidP="00B11590">
      <w:r>
        <w:separator/>
      </w:r>
    </w:p>
  </w:footnote>
  <w:footnote w:type="continuationSeparator" w:id="0">
    <w:p w:rsidR="00D45B1E" w:rsidRDefault="00D45B1E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Default="005F5C1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23400"/>
    <w:rsid w:val="000300CE"/>
    <w:rsid w:val="000A0186"/>
    <w:rsid w:val="000A3C49"/>
    <w:rsid w:val="000F630E"/>
    <w:rsid w:val="00125006"/>
    <w:rsid w:val="001359AA"/>
    <w:rsid w:val="00185FE1"/>
    <w:rsid w:val="00194489"/>
    <w:rsid w:val="001C539D"/>
    <w:rsid w:val="001C7B8C"/>
    <w:rsid w:val="001E496B"/>
    <w:rsid w:val="00203D0A"/>
    <w:rsid w:val="00205537"/>
    <w:rsid w:val="00220EE1"/>
    <w:rsid w:val="0024774D"/>
    <w:rsid w:val="0029083B"/>
    <w:rsid w:val="00293019"/>
    <w:rsid w:val="002A7A57"/>
    <w:rsid w:val="003220E0"/>
    <w:rsid w:val="00322DA2"/>
    <w:rsid w:val="00333FD6"/>
    <w:rsid w:val="0033417B"/>
    <w:rsid w:val="00340C25"/>
    <w:rsid w:val="003C0392"/>
    <w:rsid w:val="003D481A"/>
    <w:rsid w:val="004250F2"/>
    <w:rsid w:val="00432604"/>
    <w:rsid w:val="00492ED4"/>
    <w:rsid w:val="00493589"/>
    <w:rsid w:val="004F0AD3"/>
    <w:rsid w:val="004F7A69"/>
    <w:rsid w:val="005004ED"/>
    <w:rsid w:val="00520FB9"/>
    <w:rsid w:val="00560BCD"/>
    <w:rsid w:val="005C41AA"/>
    <w:rsid w:val="005F5445"/>
    <w:rsid w:val="005F5B55"/>
    <w:rsid w:val="005F5C17"/>
    <w:rsid w:val="006A4184"/>
    <w:rsid w:val="006C0129"/>
    <w:rsid w:val="006C10D1"/>
    <w:rsid w:val="006F1A5E"/>
    <w:rsid w:val="0070021A"/>
    <w:rsid w:val="00711AA3"/>
    <w:rsid w:val="00731B6A"/>
    <w:rsid w:val="00752BAB"/>
    <w:rsid w:val="007B3B12"/>
    <w:rsid w:val="007C2D07"/>
    <w:rsid w:val="007E4BAF"/>
    <w:rsid w:val="0082219D"/>
    <w:rsid w:val="00823FDC"/>
    <w:rsid w:val="0088379D"/>
    <w:rsid w:val="008A6CFD"/>
    <w:rsid w:val="008B639B"/>
    <w:rsid w:val="00907F70"/>
    <w:rsid w:val="00941544"/>
    <w:rsid w:val="009738C7"/>
    <w:rsid w:val="00980339"/>
    <w:rsid w:val="00981B67"/>
    <w:rsid w:val="009B0959"/>
    <w:rsid w:val="009D0723"/>
    <w:rsid w:val="009F1118"/>
    <w:rsid w:val="00A14C8A"/>
    <w:rsid w:val="00A20E87"/>
    <w:rsid w:val="00A23A21"/>
    <w:rsid w:val="00A45821"/>
    <w:rsid w:val="00A756D1"/>
    <w:rsid w:val="00A771C1"/>
    <w:rsid w:val="00A802B0"/>
    <w:rsid w:val="00A92ACE"/>
    <w:rsid w:val="00AA319A"/>
    <w:rsid w:val="00AE6196"/>
    <w:rsid w:val="00B11590"/>
    <w:rsid w:val="00B24B28"/>
    <w:rsid w:val="00B3026B"/>
    <w:rsid w:val="00C341B4"/>
    <w:rsid w:val="00C47B84"/>
    <w:rsid w:val="00C950B7"/>
    <w:rsid w:val="00CA7A92"/>
    <w:rsid w:val="00CB0BF3"/>
    <w:rsid w:val="00CC3E16"/>
    <w:rsid w:val="00CE3BF2"/>
    <w:rsid w:val="00CF1B19"/>
    <w:rsid w:val="00D25A87"/>
    <w:rsid w:val="00D43862"/>
    <w:rsid w:val="00D45B1E"/>
    <w:rsid w:val="00D50170"/>
    <w:rsid w:val="00D55FA6"/>
    <w:rsid w:val="00D740C6"/>
    <w:rsid w:val="00D80A45"/>
    <w:rsid w:val="00D97D30"/>
    <w:rsid w:val="00DA1630"/>
    <w:rsid w:val="00DB5C79"/>
    <w:rsid w:val="00DD1B99"/>
    <w:rsid w:val="00DE6963"/>
    <w:rsid w:val="00E321A5"/>
    <w:rsid w:val="00E4554F"/>
    <w:rsid w:val="00EA51E0"/>
    <w:rsid w:val="00ED055E"/>
    <w:rsid w:val="00F34C67"/>
    <w:rsid w:val="00F65AE9"/>
    <w:rsid w:val="00F84427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F25602-F368-4822-8A0C-27D5AB1B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A3C49"/>
    <w:pPr>
      <w:widowControl/>
      <w:suppressAutoHyphens w:val="0"/>
      <w:spacing w:after="200"/>
      <w:ind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0A3C49"/>
    <w:rPr>
      <w:lang w:eastAsia="en-US"/>
    </w:rPr>
  </w:style>
  <w:style w:type="paragraph" w:customStyle="1" w:styleId="Default">
    <w:name w:val="Default"/>
    <w:rsid w:val="00F84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0553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33417B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0C25"/>
    <w:pPr>
      <w:widowControl/>
      <w:suppressAutoHyphens w:val="0"/>
      <w:spacing w:after="60" w:line="276" w:lineRule="auto"/>
      <w:ind w:firstLine="0"/>
      <w:jc w:val="center"/>
      <w:outlineLvl w:val="1"/>
    </w:pPr>
    <w:rPr>
      <w:rFonts w:ascii="Cambria" w:eastAsia="Times New Roman" w:hAnsi="Cambria"/>
      <w:kern w:val="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340C25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190A-199B-4934-8029-119CE4A3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Camila Ramos</cp:lastModifiedBy>
  <cp:revision>2</cp:revision>
  <cp:lastPrinted>2013-05-31T18:34:00Z</cp:lastPrinted>
  <dcterms:created xsi:type="dcterms:W3CDTF">2013-08-16T12:07:00Z</dcterms:created>
  <dcterms:modified xsi:type="dcterms:W3CDTF">2013-08-16T12:07:00Z</dcterms:modified>
</cp:coreProperties>
</file>