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113977" w:rsidRDefault="00113977" w:rsidP="0029083B">
      <w:pPr>
        <w:ind w:firstLine="0"/>
        <w:jc w:val="center"/>
        <w:rPr>
          <w:b/>
        </w:rPr>
      </w:pPr>
      <w:r>
        <w:rPr>
          <w:b/>
        </w:rPr>
        <w:t xml:space="preserve">II NEUROEDUCA: AMPLIANDO A DIVULGAÇÃO CIENTÍFICA NO </w:t>
      </w:r>
    </w:p>
    <w:p w:rsidR="0029083B" w:rsidRPr="004F7A69" w:rsidRDefault="00113977" w:rsidP="0029083B">
      <w:pPr>
        <w:ind w:firstLine="0"/>
        <w:jc w:val="center"/>
        <w:rPr>
          <w:b/>
        </w:rPr>
      </w:pPr>
      <w:r>
        <w:rPr>
          <w:b/>
        </w:rPr>
        <w:t xml:space="preserve">CAMPO </w:t>
      </w:r>
      <w:proofErr w:type="gramStart"/>
      <w:r>
        <w:rPr>
          <w:b/>
        </w:rPr>
        <w:t>DA NEUROCIÊNCIAS</w:t>
      </w:r>
      <w:proofErr w:type="gramEnd"/>
    </w:p>
    <w:p w:rsidR="0029083B" w:rsidRPr="000E0113" w:rsidRDefault="000E0113" w:rsidP="000E0113">
      <w:pPr>
        <w:tabs>
          <w:tab w:val="left" w:pos="6270"/>
        </w:tabs>
        <w:ind w:firstLine="0"/>
        <w:rPr>
          <w:b/>
          <w:sz w:val="20"/>
          <w:szCs w:val="20"/>
        </w:rPr>
      </w:pPr>
      <w:r>
        <w:rPr>
          <w:b/>
        </w:rPr>
        <w:tab/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Pr="00DE417B" w:rsidRDefault="00DE417B" w:rsidP="0029083B">
      <w:pPr>
        <w:ind w:firstLine="0"/>
        <w:jc w:val="right"/>
        <w:rPr>
          <w:b/>
        </w:rPr>
      </w:pPr>
      <w:r>
        <w:rPr>
          <w:b/>
        </w:rPr>
        <w:t>STOFEL</w:t>
      </w:r>
      <w:r w:rsidRPr="00DE417B">
        <w:rPr>
          <w:b/>
        </w:rPr>
        <w:t xml:space="preserve">, </w:t>
      </w:r>
      <w:proofErr w:type="spellStart"/>
      <w:r w:rsidRPr="00DE417B">
        <w:rPr>
          <w:b/>
        </w:rPr>
        <w:t>Stephanie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Sevilha</w:t>
      </w:r>
      <w:proofErr w:type="gramEnd"/>
    </w:p>
    <w:p w:rsidR="00DE417B" w:rsidRPr="00DE417B" w:rsidRDefault="00DE417B" w:rsidP="0029083B">
      <w:pPr>
        <w:ind w:firstLine="0"/>
        <w:jc w:val="right"/>
        <w:rPr>
          <w:b/>
        </w:rPr>
      </w:pPr>
      <w:r w:rsidRPr="00DE417B">
        <w:rPr>
          <w:b/>
        </w:rPr>
        <w:t xml:space="preserve">CAVALCANTE, </w:t>
      </w:r>
      <w:proofErr w:type="spellStart"/>
      <w:r w:rsidRPr="00DE417B">
        <w:rPr>
          <w:b/>
        </w:rPr>
        <w:t>Lucilene</w:t>
      </w:r>
      <w:proofErr w:type="spellEnd"/>
      <w:r w:rsidRPr="00DE417B">
        <w:rPr>
          <w:b/>
        </w:rPr>
        <w:t xml:space="preserve"> </w:t>
      </w:r>
      <w:proofErr w:type="gramStart"/>
      <w:r w:rsidRPr="00DE417B">
        <w:rPr>
          <w:b/>
        </w:rPr>
        <w:t>Castro</w:t>
      </w:r>
      <w:proofErr w:type="gramEnd"/>
    </w:p>
    <w:p w:rsidR="00046B6A" w:rsidRPr="00DE417B" w:rsidRDefault="00046B6A" w:rsidP="0029083B">
      <w:pPr>
        <w:ind w:firstLine="0"/>
        <w:jc w:val="right"/>
        <w:rPr>
          <w:b/>
        </w:rPr>
      </w:pPr>
      <w:r w:rsidRPr="00DE417B">
        <w:rPr>
          <w:b/>
        </w:rPr>
        <w:t xml:space="preserve">HORN, Ana </w:t>
      </w:r>
      <w:proofErr w:type="gramStart"/>
      <w:r w:rsidRPr="00DE417B">
        <w:rPr>
          <w:b/>
        </w:rPr>
        <w:t>Paula</w:t>
      </w:r>
      <w:proofErr w:type="gramEnd"/>
    </w:p>
    <w:p w:rsidR="00C47B84" w:rsidRPr="00DE417B" w:rsidRDefault="000E0113" w:rsidP="0029083B">
      <w:pPr>
        <w:ind w:firstLine="0"/>
        <w:jc w:val="right"/>
        <w:rPr>
          <w:b/>
        </w:rPr>
      </w:pPr>
      <w:r w:rsidRPr="00DE417B">
        <w:rPr>
          <w:b/>
        </w:rPr>
        <w:t>CARVALHO,</w:t>
      </w:r>
      <w:r w:rsidR="00C47B84" w:rsidRPr="00DE417B">
        <w:rPr>
          <w:b/>
        </w:rPr>
        <w:t xml:space="preserve"> </w:t>
      </w:r>
      <w:r w:rsidRPr="00DE417B">
        <w:rPr>
          <w:b/>
        </w:rPr>
        <w:t xml:space="preserve">Fernanda Antoniolo Hammes </w:t>
      </w:r>
      <w:proofErr w:type="gramStart"/>
      <w:r w:rsidRPr="00DE417B">
        <w:rPr>
          <w:b/>
        </w:rPr>
        <w:t>de</w:t>
      </w:r>
      <w:proofErr w:type="gramEnd"/>
    </w:p>
    <w:p w:rsidR="00C47B84" w:rsidRDefault="00C464E0" w:rsidP="00A771C1">
      <w:pPr>
        <w:ind w:firstLine="0"/>
        <w:jc w:val="right"/>
        <w:rPr>
          <w:b/>
        </w:rPr>
      </w:pPr>
      <w:r w:rsidRPr="00DE417B">
        <w:rPr>
          <w:b/>
        </w:rPr>
        <w:t xml:space="preserve">BARROS, Daniela </w:t>
      </w:r>
      <w:proofErr w:type="spellStart"/>
      <w:proofErr w:type="gramStart"/>
      <w:r w:rsidRPr="00DE417B">
        <w:rPr>
          <w:b/>
        </w:rPr>
        <w:t>Martí</w:t>
      </w:r>
      <w:proofErr w:type="spellEnd"/>
      <w:proofErr w:type="gramEnd"/>
    </w:p>
    <w:p w:rsidR="009046BD" w:rsidRPr="009046BD" w:rsidRDefault="009046BD" w:rsidP="00A771C1">
      <w:pPr>
        <w:ind w:firstLine="0"/>
        <w:jc w:val="right"/>
        <w:rPr>
          <w:b/>
        </w:rPr>
      </w:pPr>
      <w:r w:rsidRPr="009046BD">
        <w:rPr>
          <w:b/>
        </w:rPr>
        <w:t>stephanie.stofel@hotmail.com</w:t>
      </w:r>
    </w:p>
    <w:p w:rsidR="00520FB9" w:rsidRPr="00DE417B" w:rsidRDefault="00C464E0" w:rsidP="009046BD">
      <w:pPr>
        <w:ind w:firstLine="0"/>
        <w:jc w:val="right"/>
        <w:rPr>
          <w:b/>
        </w:rPr>
      </w:pPr>
      <w:r w:rsidRPr="00DE417B">
        <w:rPr>
          <w:b/>
        </w:rPr>
        <w:t xml:space="preserve">Evento: </w:t>
      </w:r>
      <w:r w:rsidR="007D35F5">
        <w:rPr>
          <w:b/>
        </w:rPr>
        <w:t xml:space="preserve">Seminário de </w:t>
      </w:r>
      <w:r w:rsidRPr="00DE417B">
        <w:rPr>
          <w:b/>
        </w:rPr>
        <w:t>Extensão</w:t>
      </w:r>
    </w:p>
    <w:p w:rsidR="00C47B84" w:rsidRPr="00DE417B" w:rsidRDefault="00711AA3" w:rsidP="00711AA3">
      <w:pPr>
        <w:ind w:firstLine="0"/>
        <w:jc w:val="right"/>
        <w:rPr>
          <w:b/>
        </w:rPr>
      </w:pPr>
      <w:r w:rsidRPr="00DE417B">
        <w:rPr>
          <w:b/>
        </w:rPr>
        <w:t>Área</w:t>
      </w:r>
      <w:r w:rsidR="00520FB9" w:rsidRPr="00DE417B">
        <w:rPr>
          <w:b/>
        </w:rPr>
        <w:t xml:space="preserve"> do conhecimento</w:t>
      </w:r>
      <w:r w:rsidRPr="00DE417B">
        <w:rPr>
          <w:b/>
        </w:rPr>
        <w:t xml:space="preserve">: </w:t>
      </w:r>
      <w:r w:rsidR="00C464E0" w:rsidRPr="00DE417B">
        <w:rPr>
          <w:b/>
        </w:rPr>
        <w:t>Neurociências</w:t>
      </w:r>
    </w:p>
    <w:p w:rsidR="00C341B4" w:rsidRPr="00C464E0" w:rsidRDefault="009F1118" w:rsidP="009F1118">
      <w:pPr>
        <w:ind w:firstLine="0"/>
        <w:rPr>
          <w:rFonts w:cs="Arial"/>
        </w:rPr>
      </w:pPr>
      <w:r w:rsidRPr="00D30DAC">
        <w:rPr>
          <w:rFonts w:cs="Arial"/>
          <w:b/>
        </w:rPr>
        <w:t>Palavras-chave</w:t>
      </w:r>
      <w:r w:rsidR="003832E9">
        <w:rPr>
          <w:rFonts w:cs="Arial"/>
          <w:b/>
        </w:rPr>
        <w:t>:</w:t>
      </w:r>
      <w:r w:rsidRPr="00D30DAC">
        <w:rPr>
          <w:rFonts w:cs="Arial"/>
          <w:b/>
        </w:rPr>
        <w:t xml:space="preserve"> </w:t>
      </w:r>
      <w:r w:rsidR="00C464E0" w:rsidRPr="00DE417B">
        <w:rPr>
          <w:rFonts w:cs="Arial"/>
        </w:rPr>
        <w:t>Neuroeduca</w:t>
      </w:r>
      <w:r w:rsidR="003832E9" w:rsidRPr="00DE417B">
        <w:rPr>
          <w:rFonts w:cs="Arial"/>
        </w:rPr>
        <w:t xml:space="preserve">, </w:t>
      </w:r>
      <w:r w:rsidR="00C464E0" w:rsidRPr="00DE417B">
        <w:rPr>
          <w:rFonts w:cs="Arial"/>
        </w:rPr>
        <w:t>neurociências, educação</w:t>
      </w:r>
      <w:r w:rsidR="003832E9" w:rsidRPr="00DE417B">
        <w:rPr>
          <w:rFonts w:cs="Arial"/>
        </w:rPr>
        <w:t>.</w:t>
      </w:r>
    </w:p>
    <w:p w:rsidR="003220E0" w:rsidRPr="00C464E0" w:rsidRDefault="003220E0" w:rsidP="0029083B">
      <w:pPr>
        <w:pStyle w:val="Ttulodaseoprimria"/>
        <w:rPr>
          <w:rFonts w:cs="Arial"/>
          <w:b w:val="0"/>
          <w:sz w:val="20"/>
          <w:szCs w:val="20"/>
        </w:rPr>
      </w:pPr>
    </w:p>
    <w:p w:rsidR="00C464E0" w:rsidRDefault="0082219D" w:rsidP="009046BD">
      <w:pPr>
        <w:ind w:firstLine="0"/>
        <w:rPr>
          <w:rFonts w:cs="Arial"/>
          <w:b/>
        </w:rPr>
      </w:pPr>
      <w:proofErr w:type="gramStart"/>
      <w:r w:rsidRPr="009C2224">
        <w:rPr>
          <w:rFonts w:cs="Arial"/>
          <w:b/>
        </w:rPr>
        <w:t>1</w:t>
      </w:r>
      <w:proofErr w:type="gramEnd"/>
      <w:r w:rsidRPr="009C2224">
        <w:rPr>
          <w:rFonts w:cs="Arial"/>
          <w:b/>
        </w:rPr>
        <w:t xml:space="preserve"> INTRODUÇÃO</w:t>
      </w:r>
    </w:p>
    <w:p w:rsidR="005C0253" w:rsidRDefault="005C0253" w:rsidP="00C464E0">
      <w:pPr>
        <w:ind w:firstLine="708"/>
        <w:rPr>
          <w:rFonts w:cs="Arial"/>
          <w:b/>
        </w:rPr>
      </w:pPr>
    </w:p>
    <w:p w:rsidR="00C464E0" w:rsidRDefault="00674655" w:rsidP="00C464E0">
      <w:pPr>
        <w:ind w:firstLine="708"/>
        <w:rPr>
          <w:rFonts w:cs="Arial"/>
          <w:b/>
        </w:rPr>
      </w:pPr>
      <w:r>
        <w:rPr>
          <w:rFonts w:eastAsia="Calibri" w:cs="Arial"/>
        </w:rPr>
        <w:t>Os jovens</w:t>
      </w:r>
      <w:r w:rsidR="00E119AC">
        <w:rPr>
          <w:rFonts w:eastAsia="Calibri" w:cs="Arial"/>
        </w:rPr>
        <w:t xml:space="preserve">, </w:t>
      </w:r>
      <w:r>
        <w:rPr>
          <w:rFonts w:eastAsia="Calibri" w:cs="Arial"/>
        </w:rPr>
        <w:t>ao obterem</w:t>
      </w:r>
      <w:r>
        <w:rPr>
          <w:rFonts w:eastAsia="Calibri" w:cs="Arial"/>
          <w:color w:val="0070C0"/>
        </w:rPr>
        <w:t xml:space="preserve"> </w:t>
      </w:r>
      <w:r>
        <w:rPr>
          <w:rFonts w:eastAsia="Calibri" w:cs="Arial"/>
        </w:rPr>
        <w:t>informações científicas acerca da anatomia e do funcionamento do cérebro</w:t>
      </w:r>
      <w:r w:rsidR="005C025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tem oportunidade de </w:t>
      </w:r>
      <w:r w:rsidR="005C0253">
        <w:rPr>
          <w:rFonts w:eastAsia="Calibri" w:cs="Arial"/>
        </w:rPr>
        <w:t xml:space="preserve">melhor entendimento sobre </w:t>
      </w:r>
      <w:r>
        <w:rPr>
          <w:rFonts w:eastAsia="Calibri" w:cs="Arial"/>
        </w:rPr>
        <w:t xml:space="preserve">a memória, a atenção, as emoções e o papel da </w:t>
      </w:r>
      <w:proofErr w:type="spellStart"/>
      <w:r>
        <w:rPr>
          <w:rFonts w:eastAsia="Calibri" w:cs="Arial"/>
        </w:rPr>
        <w:t>multisensorialidade</w:t>
      </w:r>
      <w:proofErr w:type="spellEnd"/>
      <w:r>
        <w:rPr>
          <w:rFonts w:eastAsia="Calibri" w:cs="Arial"/>
        </w:rPr>
        <w:t xml:space="preserve"> na percepção do mundo</w:t>
      </w:r>
      <w:r w:rsidR="005C0253">
        <w:rPr>
          <w:rFonts w:eastAsia="Calibri" w:cs="Arial"/>
        </w:rPr>
        <w:t>.</w:t>
      </w:r>
      <w:r>
        <w:rPr>
          <w:rFonts w:eastAsia="Calibri" w:cs="Arial"/>
        </w:rPr>
        <w:t xml:space="preserve"> Ao verificarem que as memórias</w:t>
      </w:r>
      <w:r w:rsidR="005C0253">
        <w:rPr>
          <w:rFonts w:eastAsia="Calibri" w:cs="Arial"/>
        </w:rPr>
        <w:t xml:space="preserve">, </w:t>
      </w:r>
      <w:r>
        <w:rPr>
          <w:rFonts w:eastAsia="Calibri" w:cs="Arial"/>
        </w:rPr>
        <w:t>constituídas em histórias particulares</w:t>
      </w:r>
      <w:r w:rsidR="005C0253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proofErr w:type="gramStart"/>
      <w:r>
        <w:rPr>
          <w:rFonts w:eastAsia="Calibri" w:cs="Arial"/>
        </w:rPr>
        <w:t>são</w:t>
      </w:r>
      <w:proofErr w:type="gramEnd"/>
      <w:r>
        <w:rPr>
          <w:rFonts w:eastAsia="Calibri" w:cs="Arial"/>
        </w:rPr>
        <w:t xml:space="preserve"> ponto de partida para nossos comportamentos motores e emocionais, mas que não são imutáveis e nem totalmente confiáveis, tem possibilidade de ampliar suas condições de compreender os mecanismos que influ</w:t>
      </w:r>
      <w:r w:rsidR="00E119AC">
        <w:rPr>
          <w:rFonts w:eastAsia="Calibri" w:cs="Arial"/>
        </w:rPr>
        <w:t>enciam na sua conduta cognitiva, identificando-se aí</w:t>
      </w:r>
      <w:r w:rsidR="00E119AC" w:rsidRPr="00E119AC">
        <w:rPr>
          <w:rFonts w:eastAsia="Calibri" w:cs="Arial"/>
        </w:rPr>
        <w:t xml:space="preserve"> </w:t>
      </w:r>
      <w:r w:rsidR="00E119AC" w:rsidRPr="00601EFF">
        <w:rPr>
          <w:rFonts w:eastAsia="Calibri" w:cs="Arial"/>
        </w:rPr>
        <w:t>a relevância de uma neurociência ao alcance de todos</w:t>
      </w:r>
      <w:r w:rsidR="005C0253">
        <w:rPr>
          <w:rFonts w:eastAsia="Calibri" w:cs="Arial"/>
        </w:rPr>
        <w:t xml:space="preserve"> </w:t>
      </w:r>
      <w:r w:rsidR="00E119AC">
        <w:rPr>
          <w:rFonts w:eastAsia="Calibri" w:cs="Arial"/>
        </w:rPr>
        <w:t>(BARROS, CARVALHO, 2012)</w:t>
      </w:r>
      <w:r w:rsidR="00E119AC" w:rsidRPr="00601EFF">
        <w:rPr>
          <w:rFonts w:eastAsia="Calibri" w:cs="Arial"/>
        </w:rPr>
        <w:t xml:space="preserve">. Sem dúvida que a divulgação científica através de artefatos culturais como revistas, </w:t>
      </w:r>
      <w:proofErr w:type="gramStart"/>
      <w:r w:rsidR="00E119AC" w:rsidRPr="00601EFF">
        <w:rPr>
          <w:rFonts w:eastAsia="Calibri" w:cs="Arial"/>
        </w:rPr>
        <w:t>programas televisivos e jornais tem cumprido</w:t>
      </w:r>
      <w:proofErr w:type="gramEnd"/>
      <w:r w:rsidR="00E119AC" w:rsidRPr="00601EFF">
        <w:rPr>
          <w:rFonts w:eastAsia="Calibri" w:cs="Arial"/>
        </w:rPr>
        <w:t xml:space="preserve"> com sua função social ao explorar o tema neurociências usando de uma linguagem acessível à comunidade em geral. Entretanto, se faz necessário complementar essa d</w:t>
      </w:r>
      <w:r w:rsidR="00054CE6">
        <w:rPr>
          <w:rFonts w:eastAsia="Calibri" w:cs="Arial"/>
        </w:rPr>
        <w:t>ivulgação, sendo imprescindível</w:t>
      </w:r>
      <w:r w:rsidR="00E119AC" w:rsidRPr="00601EFF">
        <w:rPr>
          <w:rFonts w:eastAsia="Calibri" w:cs="Arial"/>
        </w:rPr>
        <w:t xml:space="preserve"> d</w:t>
      </w:r>
      <w:r w:rsidR="00054CE6">
        <w:rPr>
          <w:rFonts w:eastAsia="Calibri" w:cs="Arial"/>
        </w:rPr>
        <w:t xml:space="preserve">efender a necessidade </w:t>
      </w:r>
      <w:proofErr w:type="gramStart"/>
      <w:r w:rsidR="00054CE6">
        <w:rPr>
          <w:rFonts w:eastAsia="Calibri" w:cs="Arial"/>
        </w:rPr>
        <w:t xml:space="preserve">do tema </w:t>
      </w:r>
      <w:r w:rsidR="00E119AC" w:rsidRPr="00601EFF">
        <w:rPr>
          <w:rFonts w:eastAsia="Calibri" w:cs="Arial"/>
        </w:rPr>
        <w:t>ser</w:t>
      </w:r>
      <w:proofErr w:type="gramEnd"/>
      <w:r w:rsidR="00E119AC" w:rsidRPr="00601EFF">
        <w:rPr>
          <w:rFonts w:eastAsia="Calibri" w:cs="Arial"/>
        </w:rPr>
        <w:t xml:space="preserve"> abordado nos currículos das escolas ou através de eventos na área da neurociências.</w:t>
      </w:r>
    </w:p>
    <w:p w:rsidR="00C464E0" w:rsidRDefault="00C464E0" w:rsidP="00C464E0">
      <w:pPr>
        <w:ind w:firstLine="708"/>
        <w:rPr>
          <w:rFonts w:eastAsia="Calibri" w:cs="Arial"/>
        </w:rPr>
      </w:pPr>
      <w:r w:rsidRPr="00C464E0">
        <w:rPr>
          <w:rFonts w:eastAsia="Calibri" w:cs="Arial"/>
        </w:rPr>
        <w:t xml:space="preserve"> </w:t>
      </w:r>
      <w:r>
        <w:rPr>
          <w:rFonts w:eastAsia="Calibri" w:cs="Arial"/>
        </w:rPr>
        <w:t>Nesse contexto, em 2012 foi realizado o II NEUROEDUCA: CONHECENDO COMO SEU CÉREBRO FUNCIONA,</w:t>
      </w:r>
      <w:r w:rsidR="00E119AC">
        <w:rPr>
          <w:rFonts w:eastAsia="Calibri" w:cs="Arial"/>
        </w:rPr>
        <w:t xml:space="preserve"> </w:t>
      </w:r>
      <w:r w:rsidR="00054CE6">
        <w:rPr>
          <w:rFonts w:eastAsia="Calibri" w:cs="Arial"/>
        </w:rPr>
        <w:t>evento de caráter extensionista</w:t>
      </w:r>
      <w:r>
        <w:rPr>
          <w:rFonts w:eastAsia="Calibri" w:cs="Arial"/>
        </w:rPr>
        <w:t xml:space="preserve"> desenvolvido na Universidade Federal do Rio Grande (FURG). Tomando como referência a aproximação da neurociência com a educação, o evento teve como objetivo divulgar conhecimentos neurocientíficos para alunos de ensino fundamental da cidade do Rio Grande/ RS e de municípios vizinhos.</w:t>
      </w:r>
    </w:p>
    <w:p w:rsidR="00C464E0" w:rsidRDefault="00C464E0" w:rsidP="009C2224">
      <w:pPr>
        <w:ind w:firstLine="0"/>
        <w:rPr>
          <w:rFonts w:cs="Arial"/>
          <w:b/>
        </w:rPr>
      </w:pPr>
    </w:p>
    <w:p w:rsidR="00C464E0" w:rsidRDefault="00C464E0" w:rsidP="009C2224">
      <w:pPr>
        <w:ind w:firstLine="0"/>
        <w:rPr>
          <w:rFonts w:cs="Arial"/>
          <w:b/>
        </w:rPr>
      </w:pPr>
    </w:p>
    <w:p w:rsidR="00C464E0" w:rsidRDefault="009C2224" w:rsidP="005C0253">
      <w:pPr>
        <w:ind w:firstLine="0"/>
        <w:rPr>
          <w:rFonts w:eastAsia="Calibri" w:cs="Arial"/>
          <w:b/>
        </w:rPr>
      </w:pPr>
      <w:r>
        <w:rPr>
          <w:rFonts w:cs="Arial"/>
        </w:rPr>
        <w:t xml:space="preserve"> </w:t>
      </w:r>
      <w:proofErr w:type="gramStart"/>
      <w:r w:rsidR="0082219D" w:rsidRPr="00C464E0">
        <w:rPr>
          <w:rFonts w:cs="Arial"/>
          <w:b/>
        </w:rPr>
        <w:t>2</w:t>
      </w:r>
      <w:proofErr w:type="gramEnd"/>
      <w:r w:rsidR="0082219D" w:rsidRPr="00C464E0">
        <w:rPr>
          <w:rFonts w:cs="Arial"/>
          <w:b/>
        </w:rPr>
        <w:t xml:space="preserve"> </w:t>
      </w:r>
      <w:r w:rsidR="00C464E0" w:rsidRPr="00C464E0">
        <w:rPr>
          <w:rFonts w:cs="Arial"/>
          <w:b/>
        </w:rPr>
        <w:t>PROCEDIMENTO METODOLÓGICO</w:t>
      </w:r>
    </w:p>
    <w:p w:rsidR="00C464E0" w:rsidRPr="00C464E0" w:rsidRDefault="00C464E0" w:rsidP="00C464E0">
      <w:pPr>
        <w:ind w:firstLine="708"/>
        <w:rPr>
          <w:rFonts w:eastAsia="Calibri" w:cs="Arial"/>
          <w:b/>
        </w:rPr>
      </w:pPr>
      <w:r w:rsidRPr="00C464E0">
        <w:rPr>
          <w:rFonts w:eastAsia="Calibri" w:cs="Arial"/>
          <w:b/>
        </w:rPr>
        <w:t xml:space="preserve"> </w:t>
      </w:r>
    </w:p>
    <w:p w:rsidR="00C464E0" w:rsidRPr="00907151" w:rsidRDefault="00C464E0" w:rsidP="00C464E0">
      <w:pPr>
        <w:ind w:firstLine="708"/>
        <w:rPr>
          <w:rFonts w:eastAsia="Calibri" w:cs="Arial"/>
        </w:rPr>
      </w:pPr>
      <w:r w:rsidRPr="00907151">
        <w:rPr>
          <w:rFonts w:eastAsia="Calibri" w:cs="Arial"/>
        </w:rPr>
        <w:t xml:space="preserve">O evento foi realizado de 15 a 18 de outubro de 2012, junto ao II Seminário Internacional de Educação em Ciências - SINTEC, durante a Semana Nacional de Ciência &amp; Tecnologia. Com o apoio da CAPES, do Instituto de Ciências Biológicas e do PPG Educação em Ciências: Química da Vida e Saúde, o NEUROEUCA é organizado pelas professoras Fernanda Antoniolo Hammes de Carvalho, Daniela </w:t>
      </w:r>
      <w:proofErr w:type="spellStart"/>
      <w:r w:rsidRPr="00907151">
        <w:rPr>
          <w:rFonts w:eastAsia="Calibri" w:cs="Arial"/>
        </w:rPr>
        <w:t>Martí</w:t>
      </w:r>
      <w:proofErr w:type="spellEnd"/>
      <w:r w:rsidRPr="00907151">
        <w:rPr>
          <w:rFonts w:eastAsia="Calibri" w:cs="Arial"/>
        </w:rPr>
        <w:t xml:space="preserve"> Barros e Ana Paula Horn.</w:t>
      </w:r>
    </w:p>
    <w:p w:rsidR="00C464E0" w:rsidRPr="00907151" w:rsidRDefault="00C464E0" w:rsidP="00C464E0">
      <w:pPr>
        <w:ind w:firstLine="708"/>
        <w:rPr>
          <w:rFonts w:eastAsia="Calibri" w:cs="Arial"/>
        </w:rPr>
      </w:pPr>
      <w:r w:rsidRPr="00907151">
        <w:rPr>
          <w:rFonts w:eastAsia="Calibri" w:cs="Arial"/>
        </w:rPr>
        <w:lastRenderedPageBreak/>
        <w:t xml:space="preserve">O tema neurociências é apresentado em uma linguagem acessível, sendo explorado em </w:t>
      </w:r>
      <w:proofErr w:type="gramStart"/>
      <w:r w:rsidRPr="00907151">
        <w:rPr>
          <w:rFonts w:eastAsia="Calibri" w:cs="Arial"/>
        </w:rPr>
        <w:t>9</w:t>
      </w:r>
      <w:proofErr w:type="gramEnd"/>
      <w:r w:rsidRPr="00907151">
        <w:rPr>
          <w:rFonts w:eastAsia="Calibri" w:cs="Arial"/>
        </w:rPr>
        <w:t xml:space="preserve"> oficinas lúdicas e interativas. </w:t>
      </w:r>
      <w:r w:rsidRPr="00907151">
        <w:rPr>
          <w:rFonts w:eastAsia="Times New Roman" w:cs="Arial"/>
        </w:rPr>
        <w:t xml:space="preserve">Dado o caráter interdisciplinar da atividade, foram monitores acadêmicos pós-graduandos do Programa de Pós-Graduação em Ciências Fisiológicas - Fisiologia </w:t>
      </w:r>
      <w:proofErr w:type="gramStart"/>
      <w:r w:rsidRPr="00907151">
        <w:rPr>
          <w:rFonts w:eastAsia="Times New Roman" w:cs="Arial"/>
        </w:rPr>
        <w:t>Animal Comparada</w:t>
      </w:r>
      <w:proofErr w:type="gramEnd"/>
      <w:r w:rsidRPr="00907151">
        <w:rPr>
          <w:rFonts w:eastAsia="Times New Roman" w:cs="Arial"/>
        </w:rPr>
        <w:t xml:space="preserve"> e do Programa de Pós-graduação Educação em Ciências: química da vida e saúde, respectivamente integrantes do Laboratório de Neurociências  (</w:t>
      </w:r>
      <w:proofErr w:type="spellStart"/>
      <w:r w:rsidRPr="00907151">
        <w:rPr>
          <w:rFonts w:eastAsia="Times New Roman" w:cs="Arial"/>
        </w:rPr>
        <w:t>LabNeuro</w:t>
      </w:r>
      <w:proofErr w:type="spellEnd"/>
      <w:r w:rsidRPr="00907151">
        <w:rPr>
          <w:rFonts w:eastAsia="Times New Roman" w:cs="Arial"/>
        </w:rPr>
        <w:t>) e do Grupo de pesquisa em Neurociências e  Educação (</w:t>
      </w:r>
      <w:proofErr w:type="spellStart"/>
      <w:r w:rsidRPr="00907151">
        <w:rPr>
          <w:rFonts w:eastAsia="Times New Roman" w:cs="Arial"/>
        </w:rPr>
        <w:t>GPNEd</w:t>
      </w:r>
      <w:proofErr w:type="spellEnd"/>
      <w:r w:rsidRPr="00907151">
        <w:rPr>
          <w:rFonts w:eastAsia="Times New Roman" w:cs="Arial"/>
        </w:rPr>
        <w:t>). As aulas foram elaboradas pelas professoras e pelos acadêmicos em reuniões prévias. Também atuaram como bolsistas graduandos dos cursos de Filosofia, Psicologia, Ciências Biológicas e Pedagogia. Ao total foram 67 monitores.</w:t>
      </w:r>
      <w:r w:rsidR="005C0253">
        <w:rPr>
          <w:rFonts w:eastAsia="Times New Roman" w:cs="Arial"/>
        </w:rPr>
        <w:t xml:space="preserve"> </w:t>
      </w:r>
      <w:r w:rsidRPr="00907151">
        <w:rPr>
          <w:rFonts w:eastAsia="Times New Roman" w:cs="Arial"/>
        </w:rPr>
        <w:t xml:space="preserve">A visitação do evento foi aberta para o público do SINTEC na noite do dia </w:t>
      </w:r>
      <w:r w:rsidR="00324A2B">
        <w:rPr>
          <w:rFonts w:eastAsia="Times New Roman" w:cs="Arial"/>
        </w:rPr>
        <w:t>15/10</w:t>
      </w:r>
      <w:proofErr w:type="gramStart"/>
      <w:r w:rsidR="00054CE6">
        <w:rPr>
          <w:rFonts w:eastAsia="Times New Roman" w:cs="Arial"/>
        </w:rPr>
        <w:t xml:space="preserve">  </w:t>
      </w:r>
      <w:proofErr w:type="gramEnd"/>
      <w:r w:rsidRPr="00907151">
        <w:rPr>
          <w:rFonts w:eastAsia="Times New Roman" w:cs="Arial"/>
        </w:rPr>
        <w:t>e na manhã do dia</w:t>
      </w:r>
      <w:r w:rsidRPr="00907151">
        <w:rPr>
          <w:rFonts w:eastAsia="Calibri" w:cs="Arial"/>
        </w:rPr>
        <w:t xml:space="preserve"> 16/1</w:t>
      </w:r>
      <w:r w:rsidR="00324A2B">
        <w:rPr>
          <w:rFonts w:eastAsia="Calibri" w:cs="Arial"/>
        </w:rPr>
        <w:t>0</w:t>
      </w:r>
      <w:r w:rsidRPr="00907151">
        <w:rPr>
          <w:rFonts w:eastAsia="Calibri" w:cs="Arial"/>
        </w:rPr>
        <w:t>, os demais dias, turnos manhã e tarde, for</w:t>
      </w:r>
      <w:r w:rsidR="00324A2B">
        <w:rPr>
          <w:rFonts w:eastAsia="Calibri" w:cs="Arial"/>
        </w:rPr>
        <w:t>am</w:t>
      </w:r>
      <w:r w:rsidRPr="00907151">
        <w:rPr>
          <w:rFonts w:eastAsia="Calibri" w:cs="Arial"/>
        </w:rPr>
        <w:t xml:space="preserve"> direciona</w:t>
      </w:r>
      <w:r w:rsidR="00054CE6">
        <w:rPr>
          <w:rFonts w:eastAsia="Calibri" w:cs="Arial"/>
        </w:rPr>
        <w:t xml:space="preserve">dos exclusivamente à visitação </w:t>
      </w:r>
      <w:r w:rsidRPr="00907151">
        <w:rPr>
          <w:rFonts w:eastAsia="Calibri" w:cs="Arial"/>
        </w:rPr>
        <w:t>por parte das escolas de ensino fundamental, públicas e privadas, do município de Rio Grande e cidades vizinhas. A visitação envolveu cerca de 1 hora e 30 minutos, ocorrendo agendamento prévio das escolas participantes</w:t>
      </w:r>
      <w:r w:rsidR="00324A2B">
        <w:rPr>
          <w:rFonts w:eastAsia="Calibri" w:cs="Arial"/>
        </w:rPr>
        <w:t>.</w:t>
      </w:r>
      <w:r w:rsidRPr="00907151">
        <w:rPr>
          <w:rFonts w:eastAsia="Calibri" w:cs="Arial"/>
        </w:rPr>
        <w:t xml:space="preserve"> </w:t>
      </w:r>
      <w:proofErr w:type="gramStart"/>
      <w:r w:rsidRPr="00907151">
        <w:rPr>
          <w:rFonts w:eastAsia="Calibri" w:cs="Arial"/>
        </w:rPr>
        <w:t>deslocamento</w:t>
      </w:r>
      <w:proofErr w:type="gramEnd"/>
      <w:r w:rsidRPr="00907151">
        <w:rPr>
          <w:rFonts w:eastAsia="Calibri" w:cs="Arial"/>
        </w:rPr>
        <w:t xml:space="preserve"> dos alunos de escolas públicas  até o local do evento foi promovido pela FURG.</w:t>
      </w:r>
    </w:p>
    <w:p w:rsidR="003220E0" w:rsidRPr="003832E9" w:rsidRDefault="003220E0" w:rsidP="003832E9">
      <w:pPr>
        <w:pStyle w:val="Ttulodaseoprimria"/>
        <w:jc w:val="center"/>
        <w:rPr>
          <w:rFonts w:cs="Arial"/>
          <w:sz w:val="20"/>
          <w:szCs w:val="20"/>
        </w:rPr>
      </w:pPr>
    </w:p>
    <w:p w:rsidR="003220E0" w:rsidRPr="003832E9" w:rsidRDefault="003832E9" w:rsidP="003832E9">
      <w:pPr>
        <w:tabs>
          <w:tab w:val="left" w:pos="2310"/>
        </w:tabs>
        <w:rPr>
          <w:rFonts w:cs="Arial"/>
          <w:sz w:val="20"/>
          <w:szCs w:val="20"/>
        </w:rPr>
      </w:pPr>
      <w:r>
        <w:rPr>
          <w:rFonts w:cs="Arial"/>
        </w:rPr>
        <w:tab/>
      </w:r>
    </w:p>
    <w:p w:rsidR="00107193" w:rsidRDefault="0082219D" w:rsidP="00107193">
      <w:pPr>
        <w:ind w:firstLine="0"/>
        <w:jc w:val="left"/>
        <w:rPr>
          <w:rFonts w:cs="Arial"/>
          <w:b/>
        </w:rPr>
      </w:pPr>
      <w:proofErr w:type="gramStart"/>
      <w:r w:rsidRPr="00107193">
        <w:rPr>
          <w:rFonts w:cs="Arial"/>
          <w:b/>
        </w:rPr>
        <w:t>3</w:t>
      </w:r>
      <w:proofErr w:type="gramEnd"/>
      <w:r w:rsidRPr="00107193">
        <w:rPr>
          <w:rFonts w:cs="Arial"/>
          <w:b/>
        </w:rPr>
        <w:t xml:space="preserve"> </w:t>
      </w:r>
      <w:r w:rsidR="0029083B" w:rsidRPr="00107193">
        <w:rPr>
          <w:rFonts w:cs="Arial"/>
          <w:b/>
        </w:rPr>
        <w:t xml:space="preserve">RESULTADOS </w:t>
      </w:r>
      <w:r w:rsidR="009F1118" w:rsidRPr="00107193">
        <w:rPr>
          <w:rFonts w:cs="Arial"/>
          <w:b/>
        </w:rPr>
        <w:t>e</w:t>
      </w:r>
      <w:r w:rsidR="0029083B" w:rsidRPr="00107193">
        <w:rPr>
          <w:rFonts w:cs="Arial"/>
          <w:b/>
        </w:rPr>
        <w:t xml:space="preserve"> DISCUSSÃO </w:t>
      </w:r>
    </w:p>
    <w:p w:rsidR="00C600B6" w:rsidRDefault="00C600B6" w:rsidP="00C600B6">
      <w:pPr>
        <w:jc w:val="center"/>
        <w:rPr>
          <w:rFonts w:cs="Arial"/>
          <w:b/>
        </w:rPr>
      </w:pPr>
    </w:p>
    <w:p w:rsidR="00C600B6" w:rsidRPr="00C600B6" w:rsidRDefault="006F0E07" w:rsidP="00C600B6">
      <w:pPr>
        <w:rPr>
          <w:rFonts w:cs="Arial"/>
        </w:rPr>
      </w:pPr>
      <w:r>
        <w:rPr>
          <w:rFonts w:eastAsia="Calibri" w:cs="Arial"/>
        </w:rPr>
        <w:t>O evento foi visitado por</w:t>
      </w:r>
      <w:r w:rsidR="00C81C49">
        <w:rPr>
          <w:rFonts w:eastAsia="Calibri" w:cs="Arial"/>
        </w:rPr>
        <w:t xml:space="preserve"> 10 escolas, sendo </w:t>
      </w:r>
      <w:proofErr w:type="gramStart"/>
      <w:r w:rsidR="00C81C49">
        <w:rPr>
          <w:rFonts w:eastAsia="Calibri" w:cs="Arial"/>
        </w:rPr>
        <w:t>4</w:t>
      </w:r>
      <w:proofErr w:type="gramEnd"/>
      <w:r w:rsidR="00C81C49">
        <w:rPr>
          <w:rFonts w:eastAsia="Calibri" w:cs="Arial"/>
        </w:rPr>
        <w:t xml:space="preserve"> privadas e 6 públicas ( </w:t>
      </w:r>
      <w:r w:rsidR="00A7629C">
        <w:rPr>
          <w:rFonts w:eastAsia="Calibri" w:cs="Arial"/>
        </w:rPr>
        <w:t xml:space="preserve">3 </w:t>
      </w:r>
      <w:r w:rsidR="00C81C49">
        <w:rPr>
          <w:rFonts w:eastAsia="Calibri" w:cs="Arial"/>
        </w:rPr>
        <w:t xml:space="preserve">municipais e </w:t>
      </w:r>
      <w:r w:rsidR="00A7629C">
        <w:rPr>
          <w:rFonts w:eastAsia="Calibri" w:cs="Arial"/>
        </w:rPr>
        <w:t xml:space="preserve">3 </w:t>
      </w:r>
      <w:r w:rsidR="00C81C49">
        <w:rPr>
          <w:rFonts w:eastAsia="Calibri" w:cs="Arial"/>
        </w:rPr>
        <w:t>estaduais), totalizando</w:t>
      </w:r>
      <w:r w:rsidR="00324A2B">
        <w:rPr>
          <w:rFonts w:eastAsia="Calibri" w:cs="Arial"/>
        </w:rPr>
        <w:t xml:space="preserve"> um público de</w:t>
      </w:r>
      <w:r w:rsidR="00C81C49">
        <w:rPr>
          <w:rFonts w:eastAsia="Calibri" w:cs="Arial"/>
        </w:rPr>
        <w:t xml:space="preserve"> </w:t>
      </w:r>
      <w:r>
        <w:rPr>
          <w:rFonts w:eastAsia="Calibri" w:cs="Arial"/>
        </w:rPr>
        <w:t>672 estudantes</w:t>
      </w:r>
      <w:r w:rsidR="00C81C49">
        <w:rPr>
          <w:rFonts w:eastAsia="Calibri" w:cs="Arial"/>
        </w:rPr>
        <w:t>.</w:t>
      </w:r>
      <w:r w:rsidR="00C600B6" w:rsidRPr="00C600B6">
        <w:rPr>
          <w:rFonts w:cs="Arial"/>
        </w:rPr>
        <w:t xml:space="preserve"> Considerando o en</w:t>
      </w:r>
      <w:r w:rsidR="00C600B6">
        <w:rPr>
          <w:rFonts w:cs="Arial"/>
        </w:rPr>
        <w:t>s</w:t>
      </w:r>
      <w:r w:rsidR="00C600B6" w:rsidRPr="00C600B6">
        <w:rPr>
          <w:rFonts w:cs="Arial"/>
        </w:rPr>
        <w:t xml:space="preserve">ino fundamental, foram </w:t>
      </w:r>
      <w:proofErr w:type="gramStart"/>
      <w:r w:rsidR="00C600B6" w:rsidRPr="00C600B6">
        <w:rPr>
          <w:rFonts w:cs="Arial"/>
        </w:rPr>
        <w:t>5</w:t>
      </w:r>
      <w:proofErr w:type="gramEnd"/>
      <w:r w:rsidR="00C600B6" w:rsidRPr="00C600B6">
        <w:rPr>
          <w:rFonts w:cs="Arial"/>
        </w:rPr>
        <w:t xml:space="preserve"> turmas de  9º ano, 4 de 8º ano, 2 de 7º ano, 4 de 6º ano, 6  de 5º ano</w:t>
      </w:r>
      <w:r w:rsidR="00C600B6">
        <w:rPr>
          <w:rFonts w:cs="Arial"/>
        </w:rPr>
        <w:t>. Di</w:t>
      </w:r>
      <w:r w:rsidR="00C600B6">
        <w:rPr>
          <w:rFonts w:eastAsia="Calibri" w:cs="Arial"/>
        </w:rPr>
        <w:t xml:space="preserve">ante da solicitação de uma escola publica estadual, a visitação foi aberta a </w:t>
      </w:r>
      <w:proofErr w:type="gramStart"/>
      <w:r w:rsidR="00C600B6">
        <w:rPr>
          <w:rFonts w:eastAsia="Calibri" w:cs="Arial"/>
        </w:rPr>
        <w:t>2</w:t>
      </w:r>
      <w:proofErr w:type="gramEnd"/>
      <w:r w:rsidR="00C600B6">
        <w:rPr>
          <w:rFonts w:eastAsia="Calibri" w:cs="Arial"/>
        </w:rPr>
        <w:t xml:space="preserve"> turmas de 1º ano do ensino médio, o que demonstra que as atividades do evento também atende ao interesse desses alunos.</w:t>
      </w:r>
      <w:r w:rsidR="001D5C3D">
        <w:rPr>
          <w:rFonts w:eastAsia="Calibri" w:cs="Arial"/>
        </w:rPr>
        <w:t xml:space="preserve">  O fato haver uma maior quantidade de turmas de 5º pode estar atrelado </w:t>
      </w:r>
      <w:proofErr w:type="gramStart"/>
      <w:r w:rsidR="001D5C3D">
        <w:rPr>
          <w:rFonts w:eastAsia="Calibri" w:cs="Arial"/>
        </w:rPr>
        <w:t>a</w:t>
      </w:r>
      <w:proofErr w:type="gramEnd"/>
      <w:r w:rsidR="001D5C3D">
        <w:rPr>
          <w:rFonts w:eastAsia="Calibri" w:cs="Arial"/>
        </w:rPr>
        <w:t xml:space="preserve"> proximidade das atividades propostas ao conteúdo disciplinar de ciências nessa fase do ensino fundamental. </w:t>
      </w:r>
    </w:p>
    <w:p w:rsidR="00107193" w:rsidRDefault="00C600B6" w:rsidP="00674655">
      <w:pPr>
        <w:ind w:firstLine="0"/>
      </w:pPr>
      <w:r>
        <w:rPr>
          <w:rFonts w:eastAsia="Calibri" w:cs="Arial"/>
        </w:rPr>
        <w:tab/>
      </w:r>
      <w:r w:rsidR="00C81C49">
        <w:rPr>
          <w:rFonts w:eastAsia="Calibri" w:cs="Arial"/>
        </w:rPr>
        <w:t xml:space="preserve">Comparada </w:t>
      </w:r>
      <w:proofErr w:type="gramStart"/>
      <w:r w:rsidR="00C81C49">
        <w:rPr>
          <w:rFonts w:eastAsia="Calibri" w:cs="Arial"/>
        </w:rPr>
        <w:t>a</w:t>
      </w:r>
      <w:proofErr w:type="gramEnd"/>
      <w:r w:rsidR="00C81C49">
        <w:rPr>
          <w:rFonts w:eastAsia="Calibri" w:cs="Arial"/>
        </w:rPr>
        <w:t xml:space="preserve"> edição anterior, é perceptível um número menor de estudantes atendidos e a justificativa advém do fato de que parte dos turnos de visitação</w:t>
      </w:r>
      <w:r w:rsidR="00324A2B">
        <w:rPr>
          <w:rFonts w:eastAsia="Calibri" w:cs="Arial"/>
        </w:rPr>
        <w:t xml:space="preserve"> </w:t>
      </w:r>
      <w:r w:rsidR="00C81C49">
        <w:rPr>
          <w:rFonts w:eastAsia="Calibri" w:cs="Arial"/>
        </w:rPr>
        <w:t xml:space="preserve">foi dedicada </w:t>
      </w:r>
      <w:r w:rsidR="00674655">
        <w:rPr>
          <w:rFonts w:eastAsia="Calibri" w:cs="Arial"/>
        </w:rPr>
        <w:t xml:space="preserve"> ao público </w:t>
      </w:r>
      <w:r w:rsidR="00C81C49">
        <w:rPr>
          <w:rFonts w:eastAsia="Calibri" w:cs="Arial"/>
        </w:rPr>
        <w:t>do SINTEC. Houve um aumento da participação das escolas particulares</w:t>
      </w:r>
      <w:r>
        <w:rPr>
          <w:rFonts w:eastAsia="Calibri" w:cs="Arial"/>
        </w:rPr>
        <w:t>, o que pode ser explicado por uma melhor divulgação do evento</w:t>
      </w:r>
      <w:r w:rsidR="00EA28F2">
        <w:rPr>
          <w:rFonts w:eastAsia="Calibri" w:cs="Arial"/>
        </w:rPr>
        <w:t xml:space="preserve">. </w:t>
      </w:r>
    </w:p>
    <w:p w:rsidR="0082219D" w:rsidRPr="003832E9" w:rsidRDefault="003832E9" w:rsidP="003832E9">
      <w:pPr>
        <w:pStyle w:val="Ttulodaseoprimria"/>
        <w:tabs>
          <w:tab w:val="left" w:pos="2925"/>
        </w:tabs>
        <w:rPr>
          <w:rFonts w:cs="Arial"/>
          <w:sz w:val="20"/>
          <w:szCs w:val="20"/>
        </w:rPr>
      </w:pPr>
      <w:r>
        <w:rPr>
          <w:rFonts w:cs="Arial"/>
        </w:rPr>
        <w:tab/>
      </w:r>
    </w:p>
    <w:p w:rsidR="00C464E0" w:rsidRPr="00C464E0" w:rsidRDefault="0082219D" w:rsidP="00C464E0">
      <w:pPr>
        <w:ind w:firstLine="0"/>
        <w:rPr>
          <w:rFonts w:eastAsia="Calibri" w:cs="Arial"/>
          <w:b/>
        </w:rPr>
      </w:pPr>
      <w:proofErr w:type="gramStart"/>
      <w:r w:rsidRPr="00C464E0">
        <w:rPr>
          <w:rFonts w:cs="Arial"/>
          <w:b/>
        </w:rPr>
        <w:t>4</w:t>
      </w:r>
      <w:proofErr w:type="gramEnd"/>
      <w:r w:rsidRPr="00C464E0">
        <w:rPr>
          <w:rFonts w:cs="Arial"/>
          <w:b/>
        </w:rPr>
        <w:t xml:space="preserve"> CONSIDERAÇÕES FINAIS</w:t>
      </w:r>
      <w:r w:rsidR="00C464E0" w:rsidRPr="00C464E0">
        <w:rPr>
          <w:rFonts w:eastAsia="Calibri" w:cs="Arial"/>
          <w:b/>
        </w:rPr>
        <w:t xml:space="preserve"> </w:t>
      </w:r>
    </w:p>
    <w:p w:rsidR="00C464E0" w:rsidRDefault="00C464E0" w:rsidP="00C464E0">
      <w:pPr>
        <w:ind w:firstLine="708"/>
        <w:rPr>
          <w:rFonts w:eastAsia="Calibri" w:cs="Arial"/>
        </w:rPr>
      </w:pPr>
    </w:p>
    <w:p w:rsidR="00C464E0" w:rsidRDefault="00C464E0" w:rsidP="00C464E0">
      <w:pPr>
        <w:ind w:firstLine="708"/>
        <w:rPr>
          <w:rFonts w:eastAsia="Calibri" w:cs="Arial"/>
        </w:rPr>
      </w:pPr>
      <w:r>
        <w:rPr>
          <w:rFonts w:eastAsia="Calibri" w:cs="Arial"/>
        </w:rPr>
        <w:t xml:space="preserve">A segunda edição, mediante os resultados obtidos, indica a </w:t>
      </w:r>
      <w:r w:rsidR="005C0253">
        <w:rPr>
          <w:rFonts w:eastAsia="Calibri" w:cs="Arial"/>
        </w:rPr>
        <w:t xml:space="preserve">importância </w:t>
      </w:r>
      <w:r>
        <w:rPr>
          <w:rFonts w:eastAsia="Calibri" w:cs="Arial"/>
        </w:rPr>
        <w:t>de manter o evento</w:t>
      </w:r>
      <w:r w:rsidR="005C0253">
        <w:rPr>
          <w:rFonts w:eastAsia="Calibri" w:cs="Arial"/>
        </w:rPr>
        <w:t xml:space="preserve">. </w:t>
      </w:r>
      <w:r>
        <w:rPr>
          <w:rFonts w:eastAsia="Calibri" w:cs="Arial"/>
        </w:rPr>
        <w:t>Paralelamente, percebe-se a necessidade de ampliar a ação para os alunos do ensino médio, bem como professores. Conclui-se também que, mediante limi</w:t>
      </w:r>
      <w:r w:rsidR="00054CE6">
        <w:rPr>
          <w:rFonts w:eastAsia="Calibri" w:cs="Arial"/>
        </w:rPr>
        <w:t>tações temporais e geográficas,</w:t>
      </w:r>
      <w:r>
        <w:rPr>
          <w:rFonts w:eastAsia="Calibri" w:cs="Arial"/>
        </w:rPr>
        <w:t xml:space="preserve"> é p</w:t>
      </w:r>
      <w:r w:rsidR="0023657A">
        <w:rPr>
          <w:rFonts w:eastAsia="Calibri" w:cs="Arial"/>
        </w:rPr>
        <w:t xml:space="preserve">reciso identificar estratégias a fim de </w:t>
      </w:r>
      <w:r>
        <w:rPr>
          <w:rFonts w:eastAsia="Calibri" w:cs="Arial"/>
        </w:rPr>
        <w:t>promover a participação de escolas de outros municípios, o que é um dos objetivos do evento.</w:t>
      </w:r>
    </w:p>
    <w:p w:rsidR="009D0723" w:rsidRDefault="009D0723" w:rsidP="0029083B">
      <w:pPr>
        <w:pStyle w:val="Ttulodaseoprimria"/>
        <w:rPr>
          <w:rFonts w:cs="Arial"/>
          <w:sz w:val="24"/>
        </w:rPr>
      </w:pPr>
    </w:p>
    <w:p w:rsidR="00002244" w:rsidRPr="007D35F5" w:rsidRDefault="00E119AC" w:rsidP="005C0253">
      <w:pPr>
        <w:pStyle w:val="Ttulodaseoprimria"/>
        <w:tabs>
          <w:tab w:val="left" w:pos="2700"/>
        </w:tabs>
        <w:rPr>
          <w:rFonts w:cs="Arial"/>
          <w:sz w:val="24"/>
        </w:rPr>
      </w:pPr>
      <w:proofErr w:type="gramStart"/>
      <w:r w:rsidRPr="007D35F5">
        <w:rPr>
          <w:rFonts w:cs="Arial"/>
          <w:sz w:val="24"/>
        </w:rPr>
        <w:t>5</w:t>
      </w:r>
      <w:proofErr w:type="gramEnd"/>
      <w:r w:rsidRPr="007D35F5">
        <w:rPr>
          <w:rFonts w:cs="Arial"/>
          <w:sz w:val="24"/>
        </w:rPr>
        <w:t xml:space="preserve"> </w:t>
      </w:r>
      <w:r w:rsidR="0082219D" w:rsidRPr="007D35F5">
        <w:rPr>
          <w:rFonts w:cs="Arial"/>
          <w:sz w:val="24"/>
        </w:rPr>
        <w:t>REFERÊNCIAS</w:t>
      </w:r>
    </w:p>
    <w:p w:rsidR="00002244" w:rsidRPr="007D35F5" w:rsidRDefault="00E119AC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7D35F5">
        <w:rPr>
          <w:rFonts w:cs="Arial"/>
          <w:i w:val="0"/>
          <w:sz w:val="24"/>
          <w:lang w:val="pt-BR"/>
        </w:rPr>
        <w:t xml:space="preserve">BARROS, D. M.; CARVALHO, F. A. </w:t>
      </w:r>
      <w:proofErr w:type="gramStart"/>
      <w:r w:rsidRPr="007D35F5">
        <w:rPr>
          <w:rFonts w:cs="Arial"/>
          <w:i w:val="0"/>
          <w:sz w:val="24"/>
          <w:lang w:val="pt-BR"/>
        </w:rPr>
        <w:t>H .</w:t>
      </w:r>
      <w:proofErr w:type="gramEnd"/>
      <w:r w:rsidRPr="007D35F5">
        <w:rPr>
          <w:rFonts w:cs="Arial"/>
          <w:i w:val="0"/>
          <w:sz w:val="24"/>
          <w:lang w:val="pt-BR"/>
        </w:rPr>
        <w:t xml:space="preserve"> Os segredos do cérebro. </w:t>
      </w:r>
      <w:r w:rsidRPr="007D35F5">
        <w:rPr>
          <w:rFonts w:cs="Arial"/>
          <w:b/>
          <w:i w:val="0"/>
          <w:sz w:val="24"/>
          <w:lang w:val="pt-BR"/>
        </w:rPr>
        <w:t xml:space="preserve">Cidade Nova. </w:t>
      </w:r>
      <w:r w:rsidRPr="007D35F5">
        <w:rPr>
          <w:rFonts w:cs="Arial"/>
          <w:i w:val="0"/>
          <w:sz w:val="24"/>
          <w:lang w:val="pt-BR"/>
        </w:rPr>
        <w:t>Março</w:t>
      </w:r>
      <w:proofErr w:type="gramStart"/>
      <w:r w:rsidRPr="007D35F5">
        <w:rPr>
          <w:rFonts w:cs="Arial"/>
          <w:i w:val="0"/>
          <w:sz w:val="24"/>
          <w:lang w:val="pt-BR"/>
        </w:rPr>
        <w:t xml:space="preserve">  </w:t>
      </w:r>
      <w:proofErr w:type="gramEnd"/>
      <w:r w:rsidRPr="007D35F5">
        <w:rPr>
          <w:rFonts w:cs="Arial"/>
          <w:i w:val="0"/>
          <w:sz w:val="24"/>
          <w:lang w:val="pt-BR"/>
        </w:rPr>
        <w:t>2012, nº 3,  p. 40-41.</w:t>
      </w:r>
    </w:p>
    <w:sectPr w:rsidR="00002244" w:rsidRPr="007D35F5" w:rsidSect="000E0113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1C" w:rsidRDefault="0044211C" w:rsidP="00B11590">
      <w:r>
        <w:separator/>
      </w:r>
    </w:p>
  </w:endnote>
  <w:endnote w:type="continuationSeparator" w:id="0">
    <w:p w:rsidR="0044211C" w:rsidRDefault="0044211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1C" w:rsidRDefault="0044211C" w:rsidP="00B11590">
      <w:r>
        <w:separator/>
      </w:r>
    </w:p>
  </w:footnote>
  <w:footnote w:type="continuationSeparator" w:id="0">
    <w:p w:rsidR="0044211C" w:rsidRDefault="0044211C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9E" w:rsidRDefault="00FF19C8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DC7C9E" w:rsidRDefault="00DC7C9E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DC7C9E" w:rsidRDefault="00DC7C9E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DC7C9E" w:rsidRDefault="00DC7C9E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DC7C9E" w:rsidRPr="00F34C67" w:rsidRDefault="00DC7C9E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Forte"/>
          <w:b w:val="0"/>
          <w:sz w:val="18"/>
          <w:szCs w:val="20"/>
        </w:rPr>
        <w:t>23 a</w:t>
      </w:r>
    </w:smartTag>
    <w:r w:rsidRPr="00F34C67">
      <w:rPr>
        <w:rStyle w:val="Forte"/>
        <w:b w:val="0"/>
        <w:sz w:val="18"/>
        <w:szCs w:val="20"/>
      </w:rPr>
      <w:t xml:space="preserve"> 25 de outubro de 2013.</w:t>
    </w:r>
  </w:p>
  <w:p w:rsidR="00DC7C9E" w:rsidRDefault="00DC7C9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831"/>
    <w:multiLevelType w:val="hybridMultilevel"/>
    <w:tmpl w:val="F950FBD6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2244"/>
    <w:rsid w:val="000033F3"/>
    <w:rsid w:val="00046B6A"/>
    <w:rsid w:val="00054CE6"/>
    <w:rsid w:val="00065F89"/>
    <w:rsid w:val="000A60C7"/>
    <w:rsid w:val="000E0113"/>
    <w:rsid w:val="000E3BE0"/>
    <w:rsid w:val="000F630E"/>
    <w:rsid w:val="00107193"/>
    <w:rsid w:val="00113977"/>
    <w:rsid w:val="00125006"/>
    <w:rsid w:val="00185FE1"/>
    <w:rsid w:val="001C7B8C"/>
    <w:rsid w:val="001D5C3D"/>
    <w:rsid w:val="001E496B"/>
    <w:rsid w:val="0020017B"/>
    <w:rsid w:val="00203D0A"/>
    <w:rsid w:val="0023657A"/>
    <w:rsid w:val="0024774D"/>
    <w:rsid w:val="00260FE9"/>
    <w:rsid w:val="00262A1D"/>
    <w:rsid w:val="00290414"/>
    <w:rsid w:val="0029083B"/>
    <w:rsid w:val="002A7A57"/>
    <w:rsid w:val="003220E0"/>
    <w:rsid w:val="00324A2B"/>
    <w:rsid w:val="00352D92"/>
    <w:rsid w:val="003832E9"/>
    <w:rsid w:val="003B3E7D"/>
    <w:rsid w:val="003C0392"/>
    <w:rsid w:val="004308C4"/>
    <w:rsid w:val="0044211C"/>
    <w:rsid w:val="0045302C"/>
    <w:rsid w:val="00493589"/>
    <w:rsid w:val="00496291"/>
    <w:rsid w:val="004F7A69"/>
    <w:rsid w:val="00520FB9"/>
    <w:rsid w:val="0054195F"/>
    <w:rsid w:val="005C0253"/>
    <w:rsid w:val="00674655"/>
    <w:rsid w:val="006A244C"/>
    <w:rsid w:val="006A4184"/>
    <w:rsid w:val="006C6ADE"/>
    <w:rsid w:val="006E0692"/>
    <w:rsid w:val="006F0E07"/>
    <w:rsid w:val="006F1A5E"/>
    <w:rsid w:val="0070021A"/>
    <w:rsid w:val="00710529"/>
    <w:rsid w:val="00711AA3"/>
    <w:rsid w:val="00731B6A"/>
    <w:rsid w:val="007C2D07"/>
    <w:rsid w:val="007D35F5"/>
    <w:rsid w:val="007F4FB6"/>
    <w:rsid w:val="0082219D"/>
    <w:rsid w:val="008C1904"/>
    <w:rsid w:val="009000C5"/>
    <w:rsid w:val="009046BD"/>
    <w:rsid w:val="00941544"/>
    <w:rsid w:val="009B0959"/>
    <w:rsid w:val="009C2224"/>
    <w:rsid w:val="009D0723"/>
    <w:rsid w:val="009F1118"/>
    <w:rsid w:val="009F719D"/>
    <w:rsid w:val="00A42277"/>
    <w:rsid w:val="00A53DA5"/>
    <w:rsid w:val="00A756D1"/>
    <w:rsid w:val="00A7629C"/>
    <w:rsid w:val="00A771C1"/>
    <w:rsid w:val="00A802B0"/>
    <w:rsid w:val="00B11590"/>
    <w:rsid w:val="00BE0826"/>
    <w:rsid w:val="00BF2F9F"/>
    <w:rsid w:val="00C17430"/>
    <w:rsid w:val="00C21FA3"/>
    <w:rsid w:val="00C341B4"/>
    <w:rsid w:val="00C464E0"/>
    <w:rsid w:val="00C47B84"/>
    <w:rsid w:val="00C600B6"/>
    <w:rsid w:val="00C81C49"/>
    <w:rsid w:val="00C950B7"/>
    <w:rsid w:val="00CC3E16"/>
    <w:rsid w:val="00CF1B19"/>
    <w:rsid w:val="00D15AAE"/>
    <w:rsid w:val="00D25A87"/>
    <w:rsid w:val="00D30DAC"/>
    <w:rsid w:val="00D43862"/>
    <w:rsid w:val="00D740C6"/>
    <w:rsid w:val="00DA3A4B"/>
    <w:rsid w:val="00DB145F"/>
    <w:rsid w:val="00DC7C9E"/>
    <w:rsid w:val="00DD1B99"/>
    <w:rsid w:val="00DE417B"/>
    <w:rsid w:val="00DE6963"/>
    <w:rsid w:val="00E119AC"/>
    <w:rsid w:val="00EA28F2"/>
    <w:rsid w:val="00EA51E0"/>
    <w:rsid w:val="00EB13F7"/>
    <w:rsid w:val="00EF77BA"/>
    <w:rsid w:val="00F00509"/>
    <w:rsid w:val="00F34C67"/>
    <w:rsid w:val="00F56270"/>
    <w:rsid w:val="00F65AE9"/>
    <w:rsid w:val="00FB3E05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western">
    <w:name w:val="western"/>
    <w:basedOn w:val="Normal"/>
    <w:rsid w:val="00D30DA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basedOn w:val="Fontepargpadro"/>
    <w:semiHidden/>
    <w:rsid w:val="00C17430"/>
    <w:rPr>
      <w:sz w:val="16"/>
      <w:szCs w:val="16"/>
    </w:rPr>
  </w:style>
  <w:style w:type="paragraph" w:styleId="Textodecomentrio">
    <w:name w:val="annotation text"/>
    <w:basedOn w:val="Normal"/>
    <w:semiHidden/>
    <w:rsid w:val="00C174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17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DGI</dc:creator>
  <cp:keywords/>
  <cp:lastModifiedBy>Proexc-03</cp:lastModifiedBy>
  <cp:revision>4</cp:revision>
  <cp:lastPrinted>2013-05-31T18:34:00Z</cp:lastPrinted>
  <dcterms:created xsi:type="dcterms:W3CDTF">2013-07-14T21:45:00Z</dcterms:created>
  <dcterms:modified xsi:type="dcterms:W3CDTF">2013-07-17T12:51:00Z</dcterms:modified>
</cp:coreProperties>
</file>