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74" w:rsidRPr="004F7A69" w:rsidRDefault="000D5C5C" w:rsidP="00C96474">
      <w:pPr>
        <w:ind w:firstLine="0"/>
        <w:jc w:val="center"/>
        <w:rPr>
          <w:b/>
        </w:rPr>
      </w:pPr>
      <w:r>
        <w:rPr>
          <w:b/>
        </w:rPr>
        <w:t>ANÁLISE DE CORROSÃO DE AÇO INO</w:t>
      </w:r>
      <w:r w:rsidR="000D4656">
        <w:rPr>
          <w:b/>
        </w:rPr>
        <w:t>XI</w:t>
      </w:r>
      <w:r>
        <w:rPr>
          <w:b/>
        </w:rPr>
        <w:t>DÁ</w:t>
      </w:r>
      <w:r w:rsidR="00A8375A">
        <w:rPr>
          <w:b/>
        </w:rPr>
        <w:t xml:space="preserve">VEL EM PRESENÇA DE </w:t>
      </w:r>
      <w:r>
        <w:rPr>
          <w:b/>
        </w:rPr>
        <w:t>Í</w:t>
      </w:r>
      <w:r w:rsidR="00907FE8">
        <w:rPr>
          <w:b/>
        </w:rPr>
        <w:t xml:space="preserve">ONS </w:t>
      </w:r>
      <w:r w:rsidR="00616120">
        <w:rPr>
          <w:b/>
        </w:rPr>
        <w:t>CLORETO</w:t>
      </w:r>
      <w:r w:rsidR="00A8375A">
        <w:rPr>
          <w:b/>
        </w:rPr>
        <w:t>.</w:t>
      </w:r>
    </w:p>
    <w:p w:rsidR="00C96474" w:rsidRDefault="00C96474" w:rsidP="00E12527">
      <w:pPr>
        <w:ind w:firstLine="0"/>
        <w:jc w:val="center"/>
        <w:rPr>
          <w:b/>
        </w:rPr>
      </w:pPr>
    </w:p>
    <w:p w:rsidR="00C96474" w:rsidRDefault="00C96474" w:rsidP="00C96474">
      <w:pPr>
        <w:ind w:firstLine="0"/>
        <w:jc w:val="right"/>
        <w:rPr>
          <w:b/>
        </w:rPr>
      </w:pPr>
    </w:p>
    <w:p w:rsidR="00C96474" w:rsidRDefault="00542F04" w:rsidP="00C96474">
      <w:pPr>
        <w:ind w:firstLine="0"/>
        <w:jc w:val="right"/>
        <w:rPr>
          <w:b/>
        </w:rPr>
      </w:pPr>
      <w:r>
        <w:rPr>
          <w:b/>
        </w:rPr>
        <w:t xml:space="preserve">SOARES,  Taiane Coelho </w:t>
      </w:r>
    </w:p>
    <w:p w:rsidR="00C96474" w:rsidRDefault="00840D30" w:rsidP="00C96474">
      <w:pPr>
        <w:ind w:firstLine="0"/>
        <w:jc w:val="right"/>
        <w:rPr>
          <w:b/>
        </w:rPr>
      </w:pPr>
      <w:r>
        <w:rPr>
          <w:b/>
        </w:rPr>
        <w:t>CARDOSO</w:t>
      </w:r>
      <w:r w:rsidR="00C96474">
        <w:rPr>
          <w:b/>
        </w:rPr>
        <w:t>, Pau</w:t>
      </w:r>
      <w:r>
        <w:rPr>
          <w:b/>
        </w:rPr>
        <w:t>lo Henrique Sanchez</w:t>
      </w:r>
    </w:p>
    <w:p w:rsidR="00C96474" w:rsidRDefault="00C96474" w:rsidP="00C96474">
      <w:pPr>
        <w:ind w:firstLine="0"/>
        <w:jc w:val="right"/>
        <w:rPr>
          <w:b/>
        </w:rPr>
      </w:pPr>
      <w:r>
        <w:rPr>
          <w:b/>
        </w:rPr>
        <w:t>E-mail:t.coelho.soares@gmail.com</w:t>
      </w:r>
    </w:p>
    <w:p w:rsidR="00C96474" w:rsidRDefault="00C96474" w:rsidP="00C96474">
      <w:pPr>
        <w:ind w:firstLine="0"/>
        <w:jc w:val="right"/>
        <w:rPr>
          <w:b/>
        </w:rPr>
      </w:pPr>
    </w:p>
    <w:p w:rsidR="00C96474" w:rsidRPr="00BD387C" w:rsidRDefault="007A057B" w:rsidP="00C96474">
      <w:pPr>
        <w:ind w:firstLine="0"/>
        <w:jc w:val="right"/>
        <w:rPr>
          <w:b/>
        </w:rPr>
      </w:pPr>
      <w:r w:rsidRPr="00BD387C">
        <w:rPr>
          <w:b/>
        </w:rPr>
        <w:t>Evento: 13</w:t>
      </w:r>
      <w:r w:rsidR="00B133D4" w:rsidRPr="00BD387C">
        <w:rPr>
          <w:b/>
        </w:rPr>
        <w:t xml:space="preserve">ª Mostra de Produção </w:t>
      </w:r>
      <w:r w:rsidR="00463DEA" w:rsidRPr="00BD387C">
        <w:rPr>
          <w:b/>
        </w:rPr>
        <w:t>Universitária</w:t>
      </w:r>
    </w:p>
    <w:p w:rsidR="00C96474" w:rsidRPr="00BD387C" w:rsidRDefault="00C96474" w:rsidP="00C96474">
      <w:pPr>
        <w:rPr>
          <w:rFonts w:cs="Arial"/>
        </w:rPr>
      </w:pPr>
      <w:r w:rsidRPr="00BD387C">
        <w:rPr>
          <w:b/>
        </w:rPr>
        <w:t xml:space="preserve">                                 </w:t>
      </w:r>
      <w:r w:rsidR="00463DEA" w:rsidRPr="00BD387C">
        <w:rPr>
          <w:b/>
        </w:rPr>
        <w:t xml:space="preserve"> </w:t>
      </w:r>
      <w:r w:rsidRPr="00BD387C">
        <w:rPr>
          <w:b/>
        </w:rPr>
        <w:t xml:space="preserve"> Área do conhecimento: </w:t>
      </w:r>
      <w:r w:rsidRPr="00BD387C">
        <w:rPr>
          <w:rFonts w:cs="Arial"/>
        </w:rPr>
        <w:t xml:space="preserve"> 3.03.04.05-9 – corrosão.</w:t>
      </w:r>
    </w:p>
    <w:p w:rsidR="00C96474" w:rsidRPr="00BD387C" w:rsidRDefault="00C96474" w:rsidP="00463DEA">
      <w:pPr>
        <w:ind w:firstLine="0"/>
        <w:rPr>
          <w:b/>
        </w:rPr>
      </w:pPr>
    </w:p>
    <w:p w:rsidR="00C96474" w:rsidRPr="00E12527" w:rsidRDefault="00C96474" w:rsidP="00E12527">
      <w:pPr>
        <w:ind w:firstLine="0"/>
        <w:rPr>
          <w:b/>
          <w:color w:val="000000" w:themeColor="text1"/>
        </w:rPr>
      </w:pPr>
      <w:r w:rsidRPr="00C046EA">
        <w:rPr>
          <w:b/>
          <w:color w:val="000000" w:themeColor="text1"/>
        </w:rPr>
        <w:t>Palavras-chave:</w:t>
      </w:r>
      <w:r w:rsidR="00A62A5E" w:rsidRPr="00C046EA">
        <w:rPr>
          <w:b/>
          <w:color w:val="000000" w:themeColor="text1"/>
        </w:rPr>
        <w:t xml:space="preserve"> </w:t>
      </w:r>
      <w:r w:rsidRPr="00C046EA">
        <w:rPr>
          <w:rFonts w:cs="Arial"/>
          <w:color w:val="000000" w:themeColor="text1"/>
        </w:rPr>
        <w:t>aços inoxidáveis, corrosão</w:t>
      </w:r>
      <w:r w:rsidR="003A772D" w:rsidRPr="00C046EA">
        <w:rPr>
          <w:rFonts w:cs="Arial"/>
          <w:color w:val="000000" w:themeColor="text1"/>
        </w:rPr>
        <w:t>, perda de massa.</w:t>
      </w:r>
    </w:p>
    <w:p w:rsidR="00C96474" w:rsidRPr="00C046EA" w:rsidRDefault="00C96474" w:rsidP="00C96474">
      <w:pPr>
        <w:pStyle w:val="Ttulodaseoprimria"/>
        <w:rPr>
          <w:color w:val="000000" w:themeColor="text1"/>
        </w:rPr>
      </w:pPr>
      <w:r w:rsidRPr="00C046EA">
        <w:rPr>
          <w:color w:val="000000" w:themeColor="text1"/>
        </w:rPr>
        <w:t>1 INTRODUÇÃO</w:t>
      </w:r>
    </w:p>
    <w:p w:rsidR="00C96474" w:rsidRPr="00C046EA" w:rsidRDefault="00C96474" w:rsidP="00C96474">
      <w:pPr>
        <w:ind w:left="709" w:firstLine="0"/>
        <w:rPr>
          <w:color w:val="000000" w:themeColor="text1"/>
        </w:rPr>
      </w:pPr>
    </w:p>
    <w:p w:rsidR="003A772D" w:rsidRPr="00C046EA" w:rsidRDefault="003A772D" w:rsidP="00E31F48">
      <w:pPr>
        <w:rPr>
          <w:color w:val="000000" w:themeColor="text1"/>
        </w:rPr>
      </w:pPr>
      <w:r w:rsidRPr="00C046EA">
        <w:rPr>
          <w:color w:val="000000" w:themeColor="text1"/>
        </w:rPr>
        <w:t>Os aços inoxidáveis são amplamente utilizados em indústrias de processos químicos devido a sua alta resistência a corrosão em me</w:t>
      </w:r>
      <w:r w:rsidR="00E12527">
        <w:rPr>
          <w:color w:val="000000" w:themeColor="text1"/>
        </w:rPr>
        <w:t xml:space="preserve">ios usuais. O projeto </w:t>
      </w:r>
      <w:r w:rsidRPr="00C046EA">
        <w:rPr>
          <w:color w:val="000000" w:themeColor="text1"/>
        </w:rPr>
        <w:t xml:space="preserve">objetiva analisar os aços inoxidáveis austeníticos 304L e 316L, os quais possuem maior emprego na indústria química, em termos de perda de massa quando da exposição a um meio corrosivo específico. </w:t>
      </w:r>
    </w:p>
    <w:p w:rsidR="00C96474" w:rsidRPr="00C046EA" w:rsidRDefault="00C96474" w:rsidP="00E31F48">
      <w:pPr>
        <w:rPr>
          <w:color w:val="000000" w:themeColor="text1"/>
        </w:rPr>
      </w:pPr>
    </w:p>
    <w:p w:rsidR="00C96474" w:rsidRPr="00C046EA" w:rsidRDefault="00C96474" w:rsidP="00C96474">
      <w:pPr>
        <w:ind w:firstLine="0"/>
        <w:jc w:val="left"/>
        <w:rPr>
          <w:b/>
          <w:color w:val="000000" w:themeColor="text1"/>
        </w:rPr>
      </w:pPr>
      <w:r w:rsidRPr="00C046EA">
        <w:rPr>
          <w:b/>
          <w:color w:val="000000" w:themeColor="text1"/>
        </w:rPr>
        <w:t>2 REFERENCIAL TEÓRICO</w:t>
      </w:r>
    </w:p>
    <w:p w:rsidR="00C303E4" w:rsidRPr="00C046EA" w:rsidRDefault="00C303E4" w:rsidP="004054DA">
      <w:pPr>
        <w:ind w:firstLine="0"/>
        <w:rPr>
          <w:color w:val="000000" w:themeColor="text1"/>
        </w:rPr>
      </w:pPr>
    </w:p>
    <w:p w:rsidR="00C303E4" w:rsidRPr="00C046EA" w:rsidRDefault="003A772D" w:rsidP="00C046EA">
      <w:pPr>
        <w:rPr>
          <w:color w:val="000000" w:themeColor="text1"/>
        </w:rPr>
      </w:pPr>
      <w:r w:rsidRPr="00C046EA">
        <w:rPr>
          <w:color w:val="000000" w:themeColor="text1"/>
        </w:rPr>
        <w:t>Aço inoxidável é o nome dado à família de aços resistentes à corrosão e ao calor que contém no mínimo 10,5% de cromo. Os aços inoxidáveis podem ser classificados em cinco famílias básicas: ferrítico, martensítico, austenítico, duplex e endurecíveis por pre</w:t>
      </w:r>
      <w:r w:rsidR="00E12527">
        <w:rPr>
          <w:color w:val="000000" w:themeColor="text1"/>
        </w:rPr>
        <w:t>cipitação [1</w:t>
      </w:r>
      <w:r w:rsidRPr="00C046EA">
        <w:rPr>
          <w:color w:val="000000" w:themeColor="text1"/>
        </w:rPr>
        <w:t>].</w:t>
      </w:r>
    </w:p>
    <w:p w:rsidR="00E12527" w:rsidRDefault="00E12527" w:rsidP="00E12527">
      <w:pPr>
        <w:rPr>
          <w:rFonts w:cs="Arial"/>
        </w:rPr>
      </w:pPr>
      <w:r>
        <w:rPr>
          <w:rFonts w:cs="Arial"/>
        </w:rPr>
        <w:t xml:space="preserve">Em equipamentos usados em processos químicos deve-se levar em consideração duas possibilidades de corrosão: por deterioração do material metálico do equipamento e contaminação do produto químico. </w:t>
      </w:r>
    </w:p>
    <w:p w:rsidR="00E12527" w:rsidRPr="00BD387C" w:rsidRDefault="00E12527" w:rsidP="00E12527">
      <w:pPr>
        <w:rPr>
          <w:rFonts w:cs="Arial"/>
        </w:rPr>
      </w:pPr>
      <w:r>
        <w:rPr>
          <w:rFonts w:cs="Arial"/>
        </w:rPr>
        <w:t xml:space="preserve">Os aços inoxidáveis austeníticos são aços cromo-níquel, com teores de cromo entre 16 a 26% e de níquel 7 a 22%. O níquel é responsável por sua resistência mecânica e aceleração da formação da camada protetora de óxido de cromo [1]. Os aços austeníticos 304L e 316L, portanto, possuem uma boa quantidade de níquel o que diminui a generalização da corrosão, no entanto, em determinados meio, notadamente aqueles que contem íons cloreto, estes mostram propensão a corrosão, a qual tem como característica ser localizada, puntiforme ou por pites, na qual pontos discretos da superfície do metal são </w:t>
      </w:r>
      <w:r w:rsidRPr="00BD387C">
        <w:rPr>
          <w:rFonts w:cs="Arial"/>
        </w:rPr>
        <w:t>atacado pelo meio agressivo que consegue quebrar o filme passivo protetor para depois progredir em profundidade [3].</w:t>
      </w:r>
    </w:p>
    <w:p w:rsidR="00E12527" w:rsidRPr="00BD387C" w:rsidRDefault="00E12527" w:rsidP="00E12527">
      <w:pPr>
        <w:rPr>
          <w:rFonts w:cs="Arial"/>
        </w:rPr>
      </w:pPr>
      <w:r w:rsidRPr="00BD387C">
        <w:rPr>
          <w:rFonts w:cs="Arial"/>
        </w:rPr>
        <w:t>A deterioração é causada pela interação físico-química entre material e o seu meio operacional, o cloro ataca rapidamente o aço inoxidável devido a formação de ácido clorídrico segundo a reação [3]:</w:t>
      </w:r>
    </w:p>
    <w:p w:rsidR="00E12527" w:rsidRPr="00BD387C" w:rsidRDefault="00E12527" w:rsidP="00E12527">
      <w:pPr>
        <w:jc w:val="center"/>
        <w:rPr>
          <w:rFonts w:cs="Arial"/>
        </w:rPr>
      </w:pPr>
      <w:r w:rsidRPr="00BD387C">
        <w:rPr>
          <w:rFonts w:cs="Arial"/>
        </w:rPr>
        <w:t>Cl</w:t>
      </w:r>
      <w:r w:rsidRPr="00BD387C">
        <w:rPr>
          <w:rFonts w:cs="Arial"/>
          <w:vertAlign w:val="subscript"/>
        </w:rPr>
        <w:t>2</w:t>
      </w:r>
      <w:r w:rsidRPr="00BD387C">
        <w:rPr>
          <w:rFonts w:cs="Arial"/>
        </w:rPr>
        <w:t xml:space="preserve">   </w:t>
      </w:r>
      <w:r w:rsidRPr="00BD387C">
        <w:rPr>
          <w:rFonts w:cs="Arial"/>
        </w:rPr>
        <w:tab/>
        <w:t>+    H</w:t>
      </w:r>
      <w:r w:rsidRPr="00BD387C">
        <w:rPr>
          <w:rFonts w:cs="Arial"/>
          <w:vertAlign w:val="subscript"/>
        </w:rPr>
        <w:t>2</w:t>
      </w:r>
      <w:r w:rsidRPr="00BD387C">
        <w:rPr>
          <w:rFonts w:cs="Arial"/>
        </w:rPr>
        <w:t xml:space="preserve">O  </w:t>
      </w:r>
      <w:r w:rsidRPr="00BD387C">
        <w:rPr>
          <w:rFonts w:cs="Arial"/>
        </w:rPr>
        <w:sym w:font="Wingdings" w:char="F0E0"/>
      </w:r>
      <w:r w:rsidRPr="00BD387C">
        <w:rPr>
          <w:rFonts w:cs="Arial"/>
        </w:rPr>
        <w:t xml:space="preserve">  HCl   +  HOCl</w:t>
      </w:r>
    </w:p>
    <w:p w:rsidR="00E12527" w:rsidRPr="00E12527" w:rsidRDefault="00E12527" w:rsidP="00E12527">
      <w:pPr>
        <w:rPr>
          <w:rFonts w:cs="Arial"/>
        </w:rPr>
      </w:pPr>
      <w:r w:rsidRPr="00BD387C">
        <w:rPr>
          <w:rFonts w:cs="Arial"/>
        </w:rPr>
        <w:t>Isso resulta na perda de massa e deformações que seram observadas em (MEV) e apresentadas através de imagens.</w:t>
      </w:r>
    </w:p>
    <w:p w:rsidR="00C96474" w:rsidRPr="00C046EA" w:rsidRDefault="00C96474" w:rsidP="00C96474">
      <w:pPr>
        <w:ind w:firstLine="0"/>
        <w:jc w:val="left"/>
        <w:rPr>
          <w:b/>
          <w:color w:val="000000" w:themeColor="text1"/>
        </w:rPr>
      </w:pPr>
    </w:p>
    <w:p w:rsidR="00356198" w:rsidRPr="00C046EA" w:rsidRDefault="00C96474" w:rsidP="00C96474">
      <w:pPr>
        <w:pStyle w:val="Ttulodaseoprimria"/>
        <w:rPr>
          <w:color w:val="000000" w:themeColor="text1"/>
        </w:rPr>
      </w:pPr>
      <w:r w:rsidRPr="00C046EA">
        <w:rPr>
          <w:color w:val="000000" w:themeColor="text1"/>
        </w:rPr>
        <w:t>3 MATERIAIS E MÉTODOS</w:t>
      </w:r>
    </w:p>
    <w:p w:rsidR="00542F04" w:rsidRPr="00C046EA" w:rsidRDefault="00542F04" w:rsidP="00C96474">
      <w:pPr>
        <w:pStyle w:val="Ttulodaseoprimria"/>
        <w:rPr>
          <w:color w:val="000000" w:themeColor="text1"/>
        </w:rPr>
      </w:pPr>
    </w:p>
    <w:p w:rsidR="00417969" w:rsidRPr="00C046EA" w:rsidRDefault="008D6C0D" w:rsidP="00B133D4">
      <w:pPr>
        <w:rPr>
          <w:color w:val="000000" w:themeColor="text1"/>
        </w:rPr>
      </w:pPr>
      <w:r>
        <w:rPr>
          <w:color w:val="000000" w:themeColor="text1"/>
        </w:rPr>
        <w:t>O projeto</w:t>
      </w:r>
      <w:r w:rsidR="00417969" w:rsidRPr="00C046EA">
        <w:rPr>
          <w:color w:val="000000" w:themeColor="text1"/>
        </w:rPr>
        <w:t xml:space="preserve"> utiliza</w:t>
      </w:r>
      <w:r>
        <w:rPr>
          <w:color w:val="000000" w:themeColor="text1"/>
        </w:rPr>
        <w:t>ra</w:t>
      </w:r>
      <w:r w:rsidR="00417969" w:rsidRPr="00C046EA">
        <w:rPr>
          <w:color w:val="000000" w:themeColor="text1"/>
        </w:rPr>
        <w:t xml:space="preserve"> a norma ASTM-G48, que indica a possibilidade da </w:t>
      </w:r>
      <w:r w:rsidR="00417969" w:rsidRPr="00C046EA">
        <w:rPr>
          <w:color w:val="000000" w:themeColor="text1"/>
        </w:rPr>
        <w:lastRenderedPageBreak/>
        <w:t>ocorrência de corrosão por pitting nos equipamentos utilizados na indústria em geral.</w:t>
      </w:r>
    </w:p>
    <w:p w:rsidR="00417969" w:rsidRPr="00C046EA" w:rsidRDefault="00417969" w:rsidP="00417969">
      <w:pPr>
        <w:rPr>
          <w:color w:val="000000" w:themeColor="text1"/>
        </w:rPr>
      </w:pPr>
      <w:r w:rsidRPr="00C046EA">
        <w:rPr>
          <w:color w:val="000000" w:themeColor="text1"/>
        </w:rPr>
        <w:t xml:space="preserve">Duas amostras dos aços inoxidáveis austenítico 304L e 316L serão </w:t>
      </w:r>
      <w:r w:rsidR="00C046EA" w:rsidRPr="00C046EA">
        <w:rPr>
          <w:color w:val="000000" w:themeColor="text1"/>
        </w:rPr>
        <w:t>cortadas no tamanho padrão e submetidas à lixamento e polimento</w:t>
      </w:r>
      <w:r w:rsidRPr="00C046EA">
        <w:rPr>
          <w:color w:val="000000" w:themeColor="text1"/>
        </w:rPr>
        <w:t>. Após preparo as amostras seguirão para pesagem em balança de precisão (0,001g). Os ensaios de corrosão serão realizados em amostras previamente limpas e</w:t>
      </w:r>
      <w:r w:rsidR="00C046EA">
        <w:rPr>
          <w:color w:val="000000" w:themeColor="text1"/>
        </w:rPr>
        <w:t>m solução de c</w:t>
      </w:r>
      <w:r w:rsidR="00C046EA" w:rsidRPr="00C046EA">
        <w:rPr>
          <w:color w:val="000000" w:themeColor="text1"/>
        </w:rPr>
        <w:t>loreto</w:t>
      </w:r>
      <w:r w:rsidRPr="00C046EA">
        <w:rPr>
          <w:color w:val="000000" w:themeColor="text1"/>
        </w:rPr>
        <w:t xml:space="preserve"> férrico, obtido através da dissolução de 100g do reagente (FeCl</w:t>
      </w:r>
      <w:r w:rsidRPr="00C046EA">
        <w:rPr>
          <w:color w:val="000000" w:themeColor="text1"/>
          <w:vertAlign w:val="subscript"/>
        </w:rPr>
        <w:t>3</w:t>
      </w:r>
      <w:r w:rsidRPr="00C046EA">
        <w:rPr>
          <w:color w:val="000000" w:themeColor="text1"/>
        </w:rPr>
        <w:t>.6H</w:t>
      </w:r>
      <w:r w:rsidRPr="00C046EA">
        <w:rPr>
          <w:color w:val="000000" w:themeColor="text1"/>
          <w:vertAlign w:val="subscript"/>
        </w:rPr>
        <w:t>2</w:t>
      </w:r>
      <w:r w:rsidRPr="00C046EA">
        <w:rPr>
          <w:color w:val="000000" w:themeColor="text1"/>
        </w:rPr>
        <w:t>O) em 900mL de água destilada.  Em béquer de 250 mL verte-se 200 mL de solução e mergulha-se a amostra na mesma, cobrindo-a  com vidro de relógio e deixando em repouso na solução por 72 horas</w:t>
      </w:r>
    </w:p>
    <w:p w:rsidR="00417969" w:rsidRPr="00C046EA" w:rsidRDefault="008D6C0D" w:rsidP="00417969">
      <w:pPr>
        <w:rPr>
          <w:color w:val="000000" w:themeColor="text1"/>
        </w:rPr>
      </w:pPr>
      <w:r>
        <w:rPr>
          <w:color w:val="000000" w:themeColor="text1"/>
        </w:rPr>
        <w:t>Após será realizada</w:t>
      </w:r>
      <w:r w:rsidR="00417969" w:rsidRPr="00C046EA">
        <w:rPr>
          <w:color w:val="000000" w:themeColor="text1"/>
        </w:rPr>
        <w:t xml:space="preserve"> a remoção das amostras e limpeza com água corrente e escovas de nylon. Para remover os produtos de corrosão limpa-se as amostras com água e imersão em acetona ou etanol, após realiza-se nova pesagem e posterior analise em Microscópio Eletrônico de Varredura</w:t>
      </w:r>
      <w:r w:rsidR="002469D3">
        <w:rPr>
          <w:color w:val="000000" w:themeColor="text1"/>
        </w:rPr>
        <w:t xml:space="preserve">(MEV), </w:t>
      </w:r>
      <w:r w:rsidR="002469D3">
        <w:t>(JEOL – JSM-6610LV),</w:t>
      </w:r>
      <w:r w:rsidR="00417969" w:rsidRPr="00C046EA">
        <w:rPr>
          <w:color w:val="000000" w:themeColor="text1"/>
        </w:rPr>
        <w:t xml:space="preserve"> para identificação das formas de corrosão verificadas [3].</w:t>
      </w:r>
    </w:p>
    <w:p w:rsidR="00417969" w:rsidRPr="00C046EA" w:rsidRDefault="00417969" w:rsidP="00C96474">
      <w:pPr>
        <w:rPr>
          <w:color w:val="000000" w:themeColor="text1"/>
        </w:rPr>
      </w:pPr>
    </w:p>
    <w:p w:rsidR="000A0172" w:rsidRPr="00C046EA" w:rsidRDefault="000A0172" w:rsidP="00C96474">
      <w:pPr>
        <w:pStyle w:val="Ttulodaseoprimria"/>
        <w:rPr>
          <w:color w:val="000000" w:themeColor="text1"/>
        </w:rPr>
      </w:pPr>
    </w:p>
    <w:p w:rsidR="00C96474" w:rsidRDefault="00C96474" w:rsidP="00C96474">
      <w:pPr>
        <w:pStyle w:val="Ttulodaseoprimria"/>
        <w:rPr>
          <w:color w:val="000000" w:themeColor="text1"/>
        </w:rPr>
      </w:pPr>
      <w:r w:rsidRPr="00C046EA">
        <w:rPr>
          <w:color w:val="000000" w:themeColor="text1"/>
        </w:rPr>
        <w:t xml:space="preserve">4 RESULTADOS e DISCUSSÃO </w:t>
      </w:r>
    </w:p>
    <w:p w:rsidR="00406510" w:rsidRPr="00C046EA" w:rsidRDefault="00406510" w:rsidP="00406510">
      <w:pPr>
        <w:rPr>
          <w:rFonts w:cs="Arial"/>
          <w:color w:val="000000" w:themeColor="text1"/>
        </w:rPr>
      </w:pPr>
      <w:r w:rsidRPr="00C046EA">
        <w:rPr>
          <w:rFonts w:cs="Arial"/>
          <w:color w:val="000000" w:themeColor="text1"/>
        </w:rPr>
        <w:t>Pretend</w:t>
      </w:r>
      <w:r w:rsidR="00C046EA">
        <w:rPr>
          <w:rFonts w:cs="Arial"/>
          <w:color w:val="000000" w:themeColor="text1"/>
        </w:rPr>
        <w:t>e-se verificar a influência do í</w:t>
      </w:r>
      <w:r w:rsidRPr="00C046EA">
        <w:rPr>
          <w:rFonts w:cs="Arial"/>
          <w:color w:val="000000" w:themeColor="text1"/>
        </w:rPr>
        <w:t>on cloreto no proce</w:t>
      </w:r>
      <w:r w:rsidR="00C046EA">
        <w:rPr>
          <w:rFonts w:cs="Arial"/>
          <w:color w:val="000000" w:themeColor="text1"/>
        </w:rPr>
        <w:t>s</w:t>
      </w:r>
      <w:r w:rsidRPr="00C046EA">
        <w:rPr>
          <w:rFonts w:cs="Arial"/>
          <w:color w:val="000000" w:themeColor="text1"/>
        </w:rPr>
        <w:t>so de corrosão dos aços em questão. Espera-se que a perda de massa do 316L seja maior que o do 304L em função de seu maior teor de molibdênio, o que aumenta sua resistência a corrosão por pites.</w:t>
      </w:r>
    </w:p>
    <w:p w:rsidR="00406510" w:rsidRPr="00C046EA" w:rsidRDefault="00406510" w:rsidP="00406510">
      <w:pPr>
        <w:rPr>
          <w:rFonts w:cs="Arial"/>
          <w:color w:val="000000" w:themeColor="text1"/>
        </w:rPr>
      </w:pPr>
      <w:r w:rsidRPr="00C046EA">
        <w:rPr>
          <w:rFonts w:cs="Arial"/>
          <w:color w:val="000000" w:themeColor="text1"/>
        </w:rPr>
        <w:t>Ainda, através de an</w:t>
      </w:r>
      <w:r w:rsidR="00C046EA">
        <w:rPr>
          <w:rFonts w:cs="Arial"/>
          <w:color w:val="000000" w:themeColor="text1"/>
        </w:rPr>
        <w:t>álises em MEV</w:t>
      </w:r>
      <w:r w:rsidRPr="00C046EA">
        <w:rPr>
          <w:rFonts w:cs="Arial"/>
          <w:color w:val="000000" w:themeColor="text1"/>
        </w:rPr>
        <w:t>, pretende-se verificar o aspecto morfológico das formas de corrosão verificadas em cada classe de material.</w:t>
      </w:r>
    </w:p>
    <w:p w:rsidR="00C96474" w:rsidRPr="00C046EA" w:rsidRDefault="00C96474" w:rsidP="00C96474">
      <w:pPr>
        <w:pStyle w:val="Ttulodaseoprimria"/>
        <w:rPr>
          <w:color w:val="000000" w:themeColor="text1"/>
        </w:rPr>
      </w:pPr>
    </w:p>
    <w:p w:rsidR="00C96474" w:rsidRPr="00C046EA" w:rsidRDefault="00C96474" w:rsidP="00C96474">
      <w:pPr>
        <w:pStyle w:val="Ttulodaseoprimria"/>
        <w:rPr>
          <w:color w:val="000000" w:themeColor="text1"/>
          <w:sz w:val="24"/>
        </w:rPr>
      </w:pPr>
      <w:r w:rsidRPr="00C046EA">
        <w:rPr>
          <w:color w:val="000000" w:themeColor="text1"/>
          <w:sz w:val="24"/>
        </w:rPr>
        <w:t>5 CONSIDERAÇÕES FINAIS</w:t>
      </w:r>
    </w:p>
    <w:p w:rsidR="00C96474" w:rsidRPr="00C046EA" w:rsidRDefault="00C96474" w:rsidP="00C96474">
      <w:pPr>
        <w:pStyle w:val="Ttulodaseoprimria"/>
        <w:rPr>
          <w:color w:val="000000" w:themeColor="text1"/>
          <w:sz w:val="24"/>
        </w:rPr>
      </w:pPr>
    </w:p>
    <w:p w:rsidR="00C96474" w:rsidRPr="00C046EA" w:rsidRDefault="000D4656" w:rsidP="00C96474">
      <w:pPr>
        <w:rPr>
          <w:color w:val="000000" w:themeColor="text1"/>
        </w:rPr>
      </w:pPr>
      <w:r w:rsidRPr="00C046EA">
        <w:rPr>
          <w:color w:val="000000" w:themeColor="text1"/>
        </w:rPr>
        <w:t xml:space="preserve">As duas </w:t>
      </w:r>
      <w:r w:rsidR="000E7C56" w:rsidRPr="00C046EA">
        <w:rPr>
          <w:color w:val="000000" w:themeColor="text1"/>
        </w:rPr>
        <w:t>amostras de aços inoxidáveis</w:t>
      </w:r>
      <w:r w:rsidRPr="00C046EA">
        <w:rPr>
          <w:color w:val="000000" w:themeColor="text1"/>
        </w:rPr>
        <w:t xml:space="preserve"> </w:t>
      </w:r>
      <w:r w:rsidR="000E7C56" w:rsidRPr="00C046EA">
        <w:rPr>
          <w:color w:val="000000" w:themeColor="text1"/>
        </w:rPr>
        <w:t>após exposição ao meio corrosivo de solu</w:t>
      </w:r>
      <w:r w:rsidR="00AE017D" w:rsidRPr="00C046EA">
        <w:rPr>
          <w:color w:val="000000" w:themeColor="text1"/>
        </w:rPr>
        <w:t>ção de cloreto férrico em meio á</w:t>
      </w:r>
      <w:r w:rsidR="000E7C56" w:rsidRPr="00C046EA">
        <w:rPr>
          <w:color w:val="000000" w:themeColor="text1"/>
        </w:rPr>
        <w:t xml:space="preserve">cido </w:t>
      </w:r>
      <w:r w:rsidR="00AE017D" w:rsidRPr="00C046EA">
        <w:rPr>
          <w:color w:val="000000" w:themeColor="text1"/>
        </w:rPr>
        <w:t>devem sofrer</w:t>
      </w:r>
      <w:r w:rsidRPr="00C046EA">
        <w:rPr>
          <w:color w:val="000000" w:themeColor="text1"/>
        </w:rPr>
        <w:t xml:space="preserve"> perda de massa</w:t>
      </w:r>
      <w:r w:rsidR="006C434A" w:rsidRPr="00C046EA">
        <w:rPr>
          <w:color w:val="000000" w:themeColor="text1"/>
        </w:rPr>
        <w:t xml:space="preserve"> </w:t>
      </w:r>
      <w:r w:rsidR="000E7C56" w:rsidRPr="00C046EA">
        <w:rPr>
          <w:color w:val="000000" w:themeColor="text1"/>
        </w:rPr>
        <w:t xml:space="preserve">e deformação de </w:t>
      </w:r>
      <w:r w:rsidR="006C434A" w:rsidRPr="00C046EA">
        <w:rPr>
          <w:color w:val="000000" w:themeColor="text1"/>
        </w:rPr>
        <w:t xml:space="preserve">sua estrutura </w:t>
      </w:r>
      <w:r w:rsidR="00AE017D" w:rsidRPr="00C046EA">
        <w:rPr>
          <w:color w:val="000000" w:themeColor="text1"/>
        </w:rPr>
        <w:t>que será verificada através do</w:t>
      </w:r>
      <w:r w:rsidR="006C434A" w:rsidRPr="00C046EA">
        <w:rPr>
          <w:color w:val="000000" w:themeColor="text1"/>
        </w:rPr>
        <w:t xml:space="preserve"> Microscópio Eletrônico de Varredura</w:t>
      </w:r>
      <w:r w:rsidR="000E7C56" w:rsidRPr="00C046EA">
        <w:rPr>
          <w:color w:val="000000" w:themeColor="text1"/>
        </w:rPr>
        <w:t>.</w:t>
      </w:r>
    </w:p>
    <w:p w:rsidR="00C96474" w:rsidRPr="00C046EA" w:rsidRDefault="00C96474" w:rsidP="00C96474">
      <w:pPr>
        <w:rPr>
          <w:color w:val="000000" w:themeColor="text1"/>
        </w:rPr>
      </w:pPr>
    </w:p>
    <w:p w:rsidR="00C96474" w:rsidRPr="00C046EA" w:rsidRDefault="00C96474" w:rsidP="00C96474">
      <w:pPr>
        <w:pStyle w:val="Ttulodaseoprimria"/>
        <w:jc w:val="left"/>
        <w:rPr>
          <w:color w:val="000000" w:themeColor="text1"/>
        </w:rPr>
      </w:pPr>
      <w:r w:rsidRPr="00C046EA">
        <w:rPr>
          <w:color w:val="000000" w:themeColor="text1"/>
        </w:rPr>
        <w:t>REFERÊNCIAS</w:t>
      </w:r>
    </w:p>
    <w:p w:rsidR="00B20FE7" w:rsidRPr="00C046EA" w:rsidRDefault="00B20FE7" w:rsidP="00B20FE7">
      <w:pPr>
        <w:pStyle w:val="Leyendadefiguraotabla"/>
        <w:spacing w:before="0" w:after="0"/>
        <w:ind w:firstLine="0"/>
        <w:jc w:val="both"/>
        <w:rPr>
          <w:rFonts w:cs="Arial"/>
          <w:i w:val="0"/>
          <w:color w:val="000000" w:themeColor="text1"/>
          <w:sz w:val="22"/>
          <w:szCs w:val="22"/>
          <w:lang w:val="pt-BR"/>
        </w:rPr>
      </w:pPr>
    </w:p>
    <w:p w:rsidR="00151383" w:rsidRPr="00C046EA" w:rsidRDefault="00BD387C" w:rsidP="00E31F48">
      <w:pPr>
        <w:pStyle w:val="Default"/>
        <w:spacing w:before="240"/>
        <w:jc w:val="both"/>
        <w:rPr>
          <w:rFonts w:ascii="Arial" w:hAnsi="Arial" w:cs="Arial"/>
          <w:color w:val="000000" w:themeColor="text1"/>
        </w:rPr>
      </w:pPr>
      <w:r w:rsidRPr="00C046EA">
        <w:rPr>
          <w:rFonts w:ascii="Arial" w:hAnsi="Arial" w:cs="Arial"/>
          <w:bCs/>
          <w:color w:val="000000" w:themeColor="text1"/>
        </w:rPr>
        <w:t xml:space="preserve">[1] VAZ, Ednilson Luis Silva. Um método para avaliar a taxa de corrosão, ACCIARI, Heloisa Andréa. CODARO, Eduardo Norberto. </w:t>
      </w:r>
      <w:r w:rsidRPr="00C046EA">
        <w:rPr>
          <w:rStyle w:val="A0"/>
          <w:rFonts w:ascii="Arial" w:hAnsi="Arial" w:cs="Arial"/>
          <w:i/>
          <w:iCs/>
          <w:color w:val="000000" w:themeColor="text1"/>
          <w:sz w:val="24"/>
          <w:szCs w:val="24"/>
        </w:rPr>
        <w:t xml:space="preserve">Quím. Nova, </w:t>
      </w:r>
      <w:r w:rsidRPr="00C046EA">
        <w:rPr>
          <w:rStyle w:val="A0"/>
          <w:rFonts w:ascii="Arial" w:hAnsi="Arial" w:cs="Arial"/>
          <w:color w:val="000000" w:themeColor="text1"/>
          <w:sz w:val="24"/>
          <w:szCs w:val="24"/>
        </w:rPr>
        <w:t>Vol. 34, No. 7, 1288-1290/ 2011.</w:t>
      </w:r>
    </w:p>
    <w:p w:rsidR="00151383" w:rsidRPr="00C046EA" w:rsidRDefault="00BD387C" w:rsidP="00E31F48">
      <w:pPr>
        <w:widowControl/>
        <w:suppressAutoHyphens w:val="0"/>
        <w:autoSpaceDE w:val="0"/>
        <w:autoSpaceDN w:val="0"/>
        <w:adjustRightInd w:val="0"/>
        <w:spacing w:before="240"/>
        <w:ind w:firstLine="0"/>
        <w:rPr>
          <w:rFonts w:eastAsiaTheme="minorHAnsi" w:cs="Arial"/>
          <w:color w:val="000000" w:themeColor="text1"/>
          <w:kern w:val="0"/>
          <w:lang w:eastAsia="en-US"/>
        </w:rPr>
      </w:pPr>
      <w:r w:rsidRPr="00C046EA">
        <w:rPr>
          <w:rFonts w:eastAsiaTheme="minorHAnsi" w:cs="Arial"/>
          <w:bCs/>
          <w:color w:val="000000" w:themeColor="text1"/>
          <w:kern w:val="0"/>
          <w:lang w:eastAsia="en-US"/>
        </w:rPr>
        <w:t>[</w:t>
      </w:r>
      <w:r w:rsidR="000D5C5C" w:rsidRPr="00C046EA">
        <w:rPr>
          <w:rFonts w:eastAsiaTheme="minorHAnsi" w:cs="Arial"/>
          <w:bCs/>
          <w:color w:val="000000" w:themeColor="text1"/>
          <w:kern w:val="0"/>
          <w:lang w:eastAsia="en-US"/>
        </w:rPr>
        <w:t>2</w:t>
      </w:r>
      <w:r w:rsidR="007A057B" w:rsidRPr="00C046EA">
        <w:rPr>
          <w:rFonts w:eastAsiaTheme="minorHAnsi" w:cs="Arial"/>
          <w:bCs/>
          <w:color w:val="000000" w:themeColor="text1"/>
          <w:kern w:val="0"/>
          <w:lang w:eastAsia="en-US"/>
        </w:rPr>
        <w:t>]</w:t>
      </w:r>
      <w:r w:rsidR="003B59E9" w:rsidRPr="00C046EA">
        <w:rPr>
          <w:rFonts w:eastAsiaTheme="minorHAnsi" w:cs="Arial"/>
          <w:color w:val="000000" w:themeColor="text1"/>
          <w:kern w:val="0"/>
          <w:lang w:eastAsia="en-US"/>
        </w:rPr>
        <w:t>.</w:t>
      </w:r>
      <w:r w:rsidR="00290898" w:rsidRPr="00C046EA">
        <w:rPr>
          <w:rFonts w:cs="Arial"/>
          <w:color w:val="000000" w:themeColor="text1"/>
        </w:rPr>
        <w:t xml:space="preserve"> GENTIL, Vicente. CORROSÃO. 3.ed. Rio de Janeiro: LTC- Livros Técnicos e Científicos Editora S.A., 1996.</w:t>
      </w:r>
    </w:p>
    <w:p w:rsidR="009B6F3F" w:rsidRPr="00E12527" w:rsidRDefault="00BD387C" w:rsidP="00E12527">
      <w:pPr>
        <w:pStyle w:val="Default"/>
        <w:spacing w:before="240"/>
        <w:jc w:val="both"/>
        <w:rPr>
          <w:rFonts w:ascii="Arial" w:hAnsi="Arial" w:cs="Arial"/>
          <w:color w:val="000000" w:themeColor="text1"/>
          <w:lang w:val="en-US"/>
        </w:rPr>
      </w:pPr>
      <w:r w:rsidRPr="00C046EA">
        <w:rPr>
          <w:rFonts w:ascii="Arial" w:hAnsi="Arial" w:cs="Arial"/>
          <w:color w:val="000000" w:themeColor="text1"/>
          <w:lang w:val="en-US"/>
        </w:rPr>
        <w:t xml:space="preserve">[3] </w:t>
      </w:r>
      <w:r w:rsidR="00290898" w:rsidRPr="00C046EA">
        <w:rPr>
          <w:rFonts w:ascii="Arial" w:hAnsi="Arial" w:cs="Arial"/>
          <w:bCs/>
          <w:color w:val="000000" w:themeColor="text1"/>
          <w:lang w:val="en-US"/>
        </w:rPr>
        <w:t xml:space="preserve">ASTM- G 48 - </w:t>
      </w:r>
      <w:r w:rsidR="00290898" w:rsidRPr="00C046EA">
        <w:rPr>
          <w:rFonts w:ascii="Arial" w:hAnsi="Arial" w:cs="Arial"/>
          <w:bCs/>
          <w:i/>
          <w:color w:val="000000" w:themeColor="text1"/>
          <w:lang w:val="en-US"/>
        </w:rPr>
        <w:t xml:space="preserve">Standard Test Methods for Pitting and Crevice Corrosion Resistance of Stainless Steels and Related Alloys by Use of Ferric Chloride Solution. </w:t>
      </w:r>
      <w:r w:rsidR="00290898" w:rsidRPr="00C046EA">
        <w:rPr>
          <w:rFonts w:ascii="Arial" w:hAnsi="Arial" w:cs="Arial"/>
          <w:bCs/>
          <w:color w:val="000000" w:themeColor="text1"/>
          <w:lang w:val="en-US"/>
        </w:rPr>
        <w:t>Designition G 48-00.</w:t>
      </w:r>
      <w:r w:rsidR="00290898" w:rsidRPr="00C046EA">
        <w:rPr>
          <w:rFonts w:ascii="Arial" w:hAnsi="Arial" w:cs="Arial"/>
          <w:color w:val="000000" w:themeColor="text1"/>
          <w:lang w:val="en-US"/>
        </w:rPr>
        <w:t xml:space="preserve"> Copyright © ASTM, 100 Barr Harbor Drive, West Conshohocken, PA 19428-2959, United States</w:t>
      </w:r>
      <w:r w:rsidR="000D5C5C" w:rsidRPr="00C046EA">
        <w:rPr>
          <w:rFonts w:ascii="Arial" w:hAnsi="Arial" w:cs="Arial"/>
          <w:color w:val="000000" w:themeColor="text1"/>
          <w:lang w:val="en-US"/>
        </w:rPr>
        <w:t>.</w:t>
      </w:r>
    </w:p>
    <w:sectPr w:rsidR="009B6F3F" w:rsidRPr="00E12527" w:rsidSect="009B6F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E51" w:rsidRDefault="00A57E51" w:rsidP="00C96474">
      <w:r>
        <w:separator/>
      </w:r>
    </w:p>
  </w:endnote>
  <w:endnote w:type="continuationSeparator" w:id="1">
    <w:p w:rsidR="00A57E51" w:rsidRDefault="00A57E51" w:rsidP="00C96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E51" w:rsidRDefault="00A57E51" w:rsidP="00C96474">
      <w:r>
        <w:separator/>
      </w:r>
    </w:p>
  </w:footnote>
  <w:footnote w:type="continuationSeparator" w:id="1">
    <w:p w:rsidR="00A57E51" w:rsidRDefault="00A57E51" w:rsidP="00C96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474" w:rsidRPr="00E10B97" w:rsidRDefault="00C96474" w:rsidP="00E12527">
    <w:pPr>
      <w:pStyle w:val="Cabealho"/>
      <w:ind w:firstLine="0"/>
      <w:rPr>
        <w:rStyle w:val="Forte"/>
      </w:rPr>
    </w:pPr>
    <w:r w:rsidRPr="00E10B97">
      <w:rPr>
        <w:rStyle w:val="Forte"/>
      </w:rPr>
      <w:t>13ª Mostra da Produção Universitária</w:t>
    </w:r>
  </w:p>
  <w:p w:rsidR="00C96474" w:rsidRDefault="00C96474" w:rsidP="000D4656">
    <w:pPr>
      <w:pStyle w:val="Cabealho"/>
      <w:jc w:val="center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C96474" w:rsidRDefault="00C96474" w:rsidP="00E12527">
    <w:pPr>
      <w:pStyle w:val="Cabealho"/>
      <w:ind w:firstLine="0"/>
      <w:jc w:val="center"/>
      <w:rPr>
        <w:rStyle w:val="Forte"/>
        <w:b w:val="0"/>
        <w:sz w:val="20"/>
        <w:szCs w:val="20"/>
      </w:rPr>
    </w:pPr>
    <w:r w:rsidRPr="00F34C67">
      <w:rPr>
        <w:rStyle w:val="Forte"/>
        <w:b w:val="0"/>
        <w:sz w:val="18"/>
        <w:szCs w:val="20"/>
      </w:rPr>
      <w:t xml:space="preserve">Rio Grande/RS, Brasil, </w:t>
    </w:r>
    <w:r>
      <w:rPr>
        <w:rStyle w:val="Forte"/>
        <w:b w:val="0"/>
        <w:sz w:val="18"/>
        <w:szCs w:val="20"/>
      </w:rPr>
      <w:t>14</w:t>
    </w:r>
    <w:r w:rsidRPr="00F34C67">
      <w:rPr>
        <w:rStyle w:val="Forte"/>
        <w:b w:val="0"/>
        <w:sz w:val="18"/>
        <w:szCs w:val="20"/>
      </w:rPr>
      <w:t xml:space="preserve"> a </w:t>
    </w:r>
    <w:r>
      <w:rPr>
        <w:rStyle w:val="Forte"/>
        <w:b w:val="0"/>
        <w:sz w:val="18"/>
        <w:szCs w:val="20"/>
      </w:rPr>
      <w:t>17</w:t>
    </w:r>
    <w:r w:rsidRPr="00F34C67">
      <w:rPr>
        <w:rStyle w:val="Forte"/>
        <w:b w:val="0"/>
        <w:sz w:val="18"/>
        <w:szCs w:val="20"/>
      </w:rPr>
      <w:t xml:space="preserve"> de outubro de 201</w:t>
    </w:r>
    <w:r>
      <w:rPr>
        <w:rStyle w:val="Forte"/>
        <w:b w:val="0"/>
        <w:sz w:val="18"/>
        <w:szCs w:val="20"/>
      </w:rPr>
      <w:t>4</w:t>
    </w:r>
    <w:r w:rsidRPr="00F34C67">
      <w:rPr>
        <w:rStyle w:val="Forte"/>
        <w:b w:val="0"/>
        <w:sz w:val="18"/>
        <w:szCs w:val="20"/>
      </w:rPr>
      <w:t>.</w:t>
    </w:r>
  </w:p>
  <w:p w:rsidR="00C96474" w:rsidRDefault="00C9647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474"/>
    <w:rsid w:val="00030647"/>
    <w:rsid w:val="00030B86"/>
    <w:rsid w:val="000A0172"/>
    <w:rsid w:val="000D4656"/>
    <w:rsid w:val="000D5C5C"/>
    <w:rsid w:val="000E7253"/>
    <w:rsid w:val="000E7C56"/>
    <w:rsid w:val="00131964"/>
    <w:rsid w:val="00151383"/>
    <w:rsid w:val="00152B6B"/>
    <w:rsid w:val="001643CF"/>
    <w:rsid w:val="002469D3"/>
    <w:rsid w:val="0025733A"/>
    <w:rsid w:val="0028564E"/>
    <w:rsid w:val="00290898"/>
    <w:rsid w:val="002A6B38"/>
    <w:rsid w:val="002D5EBA"/>
    <w:rsid w:val="002F55EB"/>
    <w:rsid w:val="00356198"/>
    <w:rsid w:val="00356263"/>
    <w:rsid w:val="003A0228"/>
    <w:rsid w:val="003A772D"/>
    <w:rsid w:val="003B59E9"/>
    <w:rsid w:val="003D1209"/>
    <w:rsid w:val="003D6BAB"/>
    <w:rsid w:val="003F5DF9"/>
    <w:rsid w:val="004054DA"/>
    <w:rsid w:val="00406510"/>
    <w:rsid w:val="00417969"/>
    <w:rsid w:val="0044175F"/>
    <w:rsid w:val="00463DEA"/>
    <w:rsid w:val="00537E0F"/>
    <w:rsid w:val="00542F04"/>
    <w:rsid w:val="00547471"/>
    <w:rsid w:val="0056253F"/>
    <w:rsid w:val="0060689C"/>
    <w:rsid w:val="00616120"/>
    <w:rsid w:val="00656AB0"/>
    <w:rsid w:val="006A0059"/>
    <w:rsid w:val="006A6752"/>
    <w:rsid w:val="006B4CE8"/>
    <w:rsid w:val="006C434A"/>
    <w:rsid w:val="00724B43"/>
    <w:rsid w:val="007263E0"/>
    <w:rsid w:val="00736BBD"/>
    <w:rsid w:val="007A057B"/>
    <w:rsid w:val="007C3515"/>
    <w:rsid w:val="00840D30"/>
    <w:rsid w:val="008559C6"/>
    <w:rsid w:val="0087557F"/>
    <w:rsid w:val="00886F7D"/>
    <w:rsid w:val="0089483B"/>
    <w:rsid w:val="008C0903"/>
    <w:rsid w:val="008D6C0D"/>
    <w:rsid w:val="008F53B4"/>
    <w:rsid w:val="00902606"/>
    <w:rsid w:val="00907FE8"/>
    <w:rsid w:val="00997781"/>
    <w:rsid w:val="009B6F3F"/>
    <w:rsid w:val="00A57E51"/>
    <w:rsid w:val="00A62A5E"/>
    <w:rsid w:val="00A8375A"/>
    <w:rsid w:val="00A92453"/>
    <w:rsid w:val="00A95CD4"/>
    <w:rsid w:val="00AA50C4"/>
    <w:rsid w:val="00AA58F4"/>
    <w:rsid w:val="00AB4302"/>
    <w:rsid w:val="00AE017D"/>
    <w:rsid w:val="00B02E14"/>
    <w:rsid w:val="00B133D4"/>
    <w:rsid w:val="00B20FE7"/>
    <w:rsid w:val="00B3173B"/>
    <w:rsid w:val="00B8356A"/>
    <w:rsid w:val="00BD387C"/>
    <w:rsid w:val="00C046EA"/>
    <w:rsid w:val="00C303E4"/>
    <w:rsid w:val="00C61885"/>
    <w:rsid w:val="00C64DFE"/>
    <w:rsid w:val="00C96474"/>
    <w:rsid w:val="00CD49C3"/>
    <w:rsid w:val="00D0707B"/>
    <w:rsid w:val="00D40D6B"/>
    <w:rsid w:val="00D71028"/>
    <w:rsid w:val="00D768AA"/>
    <w:rsid w:val="00D96693"/>
    <w:rsid w:val="00DB7BFB"/>
    <w:rsid w:val="00DC04FB"/>
    <w:rsid w:val="00DE45CB"/>
    <w:rsid w:val="00DF4276"/>
    <w:rsid w:val="00DF7729"/>
    <w:rsid w:val="00E04485"/>
    <w:rsid w:val="00E12527"/>
    <w:rsid w:val="00E31F48"/>
    <w:rsid w:val="00E63C39"/>
    <w:rsid w:val="00EC301D"/>
    <w:rsid w:val="00F03215"/>
    <w:rsid w:val="00F203E2"/>
    <w:rsid w:val="00F51973"/>
    <w:rsid w:val="00FB0A4A"/>
    <w:rsid w:val="00FB6928"/>
    <w:rsid w:val="00FD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474"/>
    <w:pPr>
      <w:widowControl w:val="0"/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64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6474"/>
  </w:style>
  <w:style w:type="paragraph" w:styleId="Rodap">
    <w:name w:val="footer"/>
    <w:basedOn w:val="Normal"/>
    <w:link w:val="RodapChar"/>
    <w:uiPriority w:val="99"/>
    <w:semiHidden/>
    <w:unhideWhenUsed/>
    <w:rsid w:val="00C964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96474"/>
  </w:style>
  <w:style w:type="character" w:styleId="Forte">
    <w:name w:val="Strong"/>
    <w:uiPriority w:val="22"/>
    <w:qFormat/>
    <w:rsid w:val="00C96474"/>
    <w:rPr>
      <w:b/>
      <w:bCs/>
    </w:rPr>
  </w:style>
  <w:style w:type="paragraph" w:customStyle="1" w:styleId="Ttulodaseoprimria">
    <w:name w:val="Título da seção primária"/>
    <w:basedOn w:val="Normal"/>
    <w:qFormat/>
    <w:rsid w:val="00C96474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C96474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C96474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C96474"/>
    <w:rPr>
      <w:color w:val="0000FF"/>
      <w:u w:val="single"/>
    </w:rPr>
  </w:style>
  <w:style w:type="paragraph" w:customStyle="1" w:styleId="Tabla-Texto">
    <w:name w:val="Tabla-Texto"/>
    <w:basedOn w:val="Normal"/>
    <w:rsid w:val="00C96474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64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474"/>
    <w:rPr>
      <w:rFonts w:ascii="Tahoma" w:eastAsia="Arial Unicode MS" w:hAnsi="Tahoma" w:cs="Tahoma"/>
      <w:kern w:val="1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E7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0E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0E7C5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D40D6B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character" w:customStyle="1" w:styleId="A0">
    <w:name w:val="A0"/>
    <w:uiPriority w:val="99"/>
    <w:rsid w:val="00D40D6B"/>
    <w:rPr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720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FURG</cp:lastModifiedBy>
  <cp:revision>2</cp:revision>
  <dcterms:created xsi:type="dcterms:W3CDTF">2014-09-02T11:01:00Z</dcterms:created>
  <dcterms:modified xsi:type="dcterms:W3CDTF">2014-09-02T11:01:00Z</dcterms:modified>
</cp:coreProperties>
</file>