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6F" w:rsidRDefault="00E5156F" w:rsidP="00344023">
      <w:pPr>
        <w:ind w:firstLine="0"/>
        <w:jc w:val="center"/>
        <w:rPr>
          <w:b/>
          <w:bCs/>
        </w:rPr>
      </w:pPr>
      <w:r>
        <w:rPr>
          <w:b/>
          <w:bCs/>
        </w:rPr>
        <w:t>DESCOBRINDO A EXPERIMENTAÇÃO: CURSO DE FÉRIAS SOBRE RADIAÇÕES SOLARES</w:t>
      </w:r>
    </w:p>
    <w:p w:rsidR="00E5156F" w:rsidRDefault="00E5156F" w:rsidP="00344023">
      <w:pPr>
        <w:ind w:firstLine="0"/>
        <w:jc w:val="center"/>
        <w:rPr>
          <w:b/>
          <w:bCs/>
        </w:rPr>
      </w:pPr>
    </w:p>
    <w:p w:rsidR="00E5156F" w:rsidRPr="004D15D0" w:rsidRDefault="00E5156F" w:rsidP="002B4ACC">
      <w:pPr>
        <w:ind w:firstLine="0"/>
        <w:jc w:val="right"/>
        <w:rPr>
          <w:b/>
          <w:bCs/>
        </w:rPr>
      </w:pPr>
      <w:r w:rsidRPr="004D15D0">
        <w:rPr>
          <w:b/>
          <w:bCs/>
        </w:rPr>
        <w:t>SOARES, Camila Wink</w:t>
      </w:r>
      <w:r w:rsidRPr="004D15D0">
        <w:rPr>
          <w:rStyle w:val="Caracteresdenotaderodap"/>
          <w:rFonts w:cs="Arial"/>
          <w:b/>
          <w:bCs/>
        </w:rPr>
        <w:footnoteReference w:id="1"/>
      </w:r>
      <w:r w:rsidRPr="004D15D0">
        <w:rPr>
          <w:b/>
          <w:bCs/>
          <w:vertAlign w:val="superscript"/>
        </w:rPr>
        <w:t>,5</w:t>
      </w:r>
      <w:r w:rsidRPr="004D15D0">
        <w:rPr>
          <w:b/>
          <w:bCs/>
        </w:rPr>
        <w:t>, VASCONCELOS, Renata Ottes</w:t>
      </w:r>
      <w:r w:rsidRPr="004D15D0">
        <w:rPr>
          <w:rStyle w:val="Caracteresdenotaderodap"/>
          <w:rFonts w:cs="Arial"/>
          <w:b/>
          <w:bCs/>
        </w:rPr>
        <w:footnoteReference w:id="2"/>
      </w:r>
      <w:r w:rsidRPr="004D15D0">
        <w:rPr>
          <w:b/>
          <w:bCs/>
          <w:vertAlign w:val="superscript"/>
        </w:rPr>
        <w:t>,3,5</w:t>
      </w:r>
      <w:r>
        <w:rPr>
          <w:b/>
          <w:bCs/>
        </w:rPr>
        <w:t>, GARCIA, Carrett Dias Michele</w:t>
      </w:r>
      <w:r w:rsidRPr="004D15D0">
        <w:rPr>
          <w:rStyle w:val="Caracteresdenotaderodap"/>
          <w:rFonts w:cs="Arial"/>
          <w:b/>
          <w:bCs/>
        </w:rPr>
        <w:t>2</w:t>
      </w:r>
      <w:r w:rsidRPr="004D15D0">
        <w:rPr>
          <w:b/>
          <w:bCs/>
          <w:vertAlign w:val="superscript"/>
        </w:rPr>
        <w:t>,3,5</w:t>
      </w:r>
      <w:r w:rsidRPr="004D15D0">
        <w:rPr>
          <w:b/>
          <w:bCs/>
        </w:rPr>
        <w:t>, LETTNIN, Aline Portantiolo</w:t>
      </w:r>
      <w:r w:rsidRPr="004D15D0">
        <w:rPr>
          <w:b/>
          <w:bCs/>
          <w:vertAlign w:val="superscript"/>
        </w:rPr>
        <w:t>2,3,5</w:t>
      </w:r>
      <w:r w:rsidRPr="004D15D0">
        <w:rPr>
          <w:b/>
          <w:bCs/>
        </w:rPr>
        <w:t>, CAURIO, Michel Soares</w:t>
      </w:r>
      <w:r w:rsidRPr="004D15D0">
        <w:rPr>
          <w:rStyle w:val="Caracteresdenotaderodap"/>
          <w:rFonts w:cs="Arial"/>
          <w:b/>
          <w:bCs/>
        </w:rPr>
        <w:t>2,4,5</w:t>
      </w:r>
      <w:r w:rsidRPr="004D15D0">
        <w:rPr>
          <w:b/>
          <w:bCs/>
        </w:rPr>
        <w:t>, DOMINGUES, Beatriz Spotorno</w:t>
      </w:r>
      <w:r w:rsidRPr="004D15D0">
        <w:rPr>
          <w:b/>
          <w:bCs/>
          <w:vertAlign w:val="superscript"/>
        </w:rPr>
        <w:t>2,4,5</w:t>
      </w:r>
      <w:r w:rsidRPr="004D15D0">
        <w:rPr>
          <w:b/>
          <w:bCs/>
        </w:rPr>
        <w:t>, MARQUES, Maiara Bernardes</w:t>
      </w:r>
      <w:r w:rsidRPr="004D15D0">
        <w:rPr>
          <w:b/>
          <w:bCs/>
          <w:vertAlign w:val="superscript"/>
        </w:rPr>
        <w:t>2,3,5</w:t>
      </w:r>
      <w:r w:rsidRPr="004D15D0">
        <w:rPr>
          <w:b/>
          <w:bCs/>
        </w:rPr>
        <w:t>, DA SILVA, Peterson Fernando Kepps</w:t>
      </w:r>
      <w:r w:rsidRPr="004D15D0">
        <w:rPr>
          <w:b/>
          <w:bCs/>
          <w:vertAlign w:val="superscript"/>
        </w:rPr>
        <w:t>2,5</w:t>
      </w:r>
      <w:r w:rsidRPr="004D15D0">
        <w:rPr>
          <w:b/>
          <w:bCs/>
        </w:rPr>
        <w:t>, FILGUEIRA, Daza de Moraes Vaz Batista</w:t>
      </w:r>
      <w:r w:rsidRPr="004D15D0">
        <w:rPr>
          <w:b/>
          <w:bCs/>
          <w:vertAlign w:val="superscript"/>
        </w:rPr>
        <w:t>2,5</w:t>
      </w:r>
      <w:r w:rsidRPr="004D15D0">
        <w:rPr>
          <w:b/>
          <w:bCs/>
        </w:rPr>
        <w:t>, OLIVEIRA, Márcio Vieira</w:t>
      </w:r>
      <w:r w:rsidRPr="004D15D0">
        <w:rPr>
          <w:b/>
          <w:bCs/>
          <w:vertAlign w:val="superscript"/>
        </w:rPr>
        <w:t>2,3,</w:t>
      </w:r>
      <w:r>
        <w:rPr>
          <w:b/>
          <w:bCs/>
          <w:vertAlign w:val="superscript"/>
        </w:rPr>
        <w:t>4,</w:t>
      </w:r>
      <w:r w:rsidRPr="004D15D0">
        <w:rPr>
          <w:b/>
          <w:bCs/>
          <w:vertAlign w:val="superscript"/>
        </w:rPr>
        <w:t>5</w:t>
      </w:r>
      <w:r w:rsidRPr="004D15D0">
        <w:rPr>
          <w:b/>
          <w:bCs/>
        </w:rPr>
        <w:t>, TRINDADE, Gilma Santos</w:t>
      </w:r>
      <w:r w:rsidRPr="004D15D0">
        <w:rPr>
          <w:rStyle w:val="Caracteresdenotaderodap"/>
          <w:rFonts w:cs="Arial"/>
          <w:b/>
          <w:bCs/>
        </w:rPr>
        <w:t>2,3,4,5</w:t>
      </w:r>
      <w:r w:rsidRPr="004D15D0">
        <w:rPr>
          <w:rStyle w:val="Caracteresdenotaderodap"/>
          <w:rFonts w:cs="Arial"/>
          <w:b/>
          <w:bCs/>
          <w:vertAlign w:val="baseline"/>
        </w:rPr>
        <w:t xml:space="preserve"> ,</w:t>
      </w:r>
      <w:r w:rsidRPr="004D15D0">
        <w:rPr>
          <w:b/>
          <w:bCs/>
        </w:rPr>
        <w:t xml:space="preserve"> VOTTO, Ana Paula de Souza</w:t>
      </w:r>
      <w:r w:rsidRPr="004D15D0">
        <w:rPr>
          <w:rStyle w:val="Caracteresdenotaderodap"/>
          <w:rFonts w:cs="Arial"/>
          <w:b/>
          <w:bCs/>
        </w:rPr>
        <w:t>2,3,4,5</w:t>
      </w:r>
    </w:p>
    <w:p w:rsidR="00E5156F" w:rsidRDefault="00E5156F">
      <w:pPr>
        <w:ind w:firstLine="0"/>
        <w:jc w:val="right"/>
        <w:rPr>
          <w:b/>
          <w:bCs/>
        </w:rPr>
      </w:pPr>
      <w:r w:rsidRPr="004D15D0">
        <w:rPr>
          <w:b/>
          <w:bCs/>
        </w:rPr>
        <w:t>camilawinksoares@hotmail.com</w:t>
      </w:r>
    </w:p>
    <w:p w:rsidR="00E5156F" w:rsidRDefault="00E5156F" w:rsidP="00D33276">
      <w:pPr>
        <w:ind w:firstLine="0"/>
        <w:jc w:val="right"/>
        <w:rPr>
          <w:b/>
          <w:bCs/>
        </w:rPr>
      </w:pPr>
      <w:r>
        <w:rPr>
          <w:b/>
          <w:bCs/>
        </w:rPr>
        <w:t>Evento: Seminário de Extensão</w:t>
      </w:r>
    </w:p>
    <w:p w:rsidR="00E5156F" w:rsidRDefault="00E5156F">
      <w:pPr>
        <w:ind w:firstLine="0"/>
        <w:jc w:val="right"/>
        <w:rPr>
          <w:b/>
          <w:bCs/>
        </w:rPr>
      </w:pPr>
      <w:r>
        <w:rPr>
          <w:b/>
          <w:bCs/>
        </w:rPr>
        <w:t>Área do conhecimento: 2.09.04.00-2 - radiologia e fotobiologia</w:t>
      </w:r>
    </w:p>
    <w:p w:rsidR="00E5156F" w:rsidRDefault="00E5156F">
      <w:pPr>
        <w:ind w:firstLine="0"/>
      </w:pPr>
      <w:r>
        <w:rPr>
          <w:b/>
          <w:bCs/>
        </w:rPr>
        <w:t xml:space="preserve">Palavras-chave: </w:t>
      </w:r>
      <w:r w:rsidRPr="007E0662">
        <w:t>metodologia; ensino-aprendizagem; método investigativo.</w:t>
      </w:r>
    </w:p>
    <w:p w:rsidR="00E5156F" w:rsidRDefault="00E5156F" w:rsidP="00DA3DBE">
      <w:pPr>
        <w:pStyle w:val="Ttulodaseoprimria"/>
      </w:pPr>
      <w:r>
        <w:t>1 INTRODUÇÃO</w:t>
      </w:r>
    </w:p>
    <w:p w:rsidR="00E5156F" w:rsidRDefault="00E5156F" w:rsidP="00DA3DBE">
      <w:r>
        <w:t>Os cursos de férias sobre Radiações Solares são oferecidos pelo Grupo de Estudos em estratégias de Educação para a Promoção de Saúde (GEEPS) desde o início de 2010. Inicialmente o curso consistia de palestras sobre o tema com algumas atividades práticas. Posteriormente, a primeira proposta foi tornar o curso menos teórico, então, começamos a trabalhar sem a promoção de palestras, estipulando uma missão a cada dia de curso, a qual o participante precisava cumprir utilizando a experimentação desenhada por ele. Atualmente, com a tentativa de atingir o principal objetivo destes cursos, que é instigar o aluno através da ciência, passamos a promover cursos em que é o participante que busca, por meio de seu conhecimento prévio, a elaboração de experimentos que possam responder suas dúvidas sobre o tema Radiações Solares, tentando comprovar suas hipóteses.</w:t>
      </w:r>
    </w:p>
    <w:p w:rsidR="00E5156F" w:rsidRDefault="00E5156F" w:rsidP="00DA3DBE"/>
    <w:p w:rsidR="00E5156F" w:rsidRDefault="00E5156F" w:rsidP="00DA3DBE">
      <w:pPr>
        <w:ind w:firstLine="0"/>
        <w:rPr>
          <w:b/>
          <w:bCs/>
        </w:rPr>
      </w:pPr>
      <w:r>
        <w:rPr>
          <w:b/>
          <w:bCs/>
        </w:rPr>
        <w:t>2 REFERENCIAL TEÓRICO</w:t>
      </w:r>
    </w:p>
    <w:p w:rsidR="00E5156F" w:rsidRDefault="00E5156F" w:rsidP="00DA3DBE">
      <w:pPr>
        <w:ind w:firstLine="720"/>
      </w:pPr>
      <w:r>
        <w:t>Nestes cursos de férias, buscamos desenvolver atividades</w:t>
      </w:r>
      <w:bookmarkStart w:id="0" w:name="_GoBack"/>
      <w:bookmarkEnd w:id="0"/>
      <w:r>
        <w:t xml:space="preserve"> práticas que facilitam a aprendizagem dos cursistas sobre o tema. Segundo Smith (1975), a importância do trabalho prático é inquestionável na Ciência e deveria ocupar lugar central no seu ensino. Já para Faria &amp; Teixeira (2012), as aulas práticas podem ser consideradas importantes ferramentas no processo de ensino-aprendizagem. A partir destas, os alunos desenvolvem capacidades importantes como levantamento e teste de hipóteses e sistematização de conhecimentos. Logo, a experimentação proporciona a complementação entre a teoria e a prática. Segundo a autora, as atividades práticas podem ajudar no desenvolvimento de conceitos científicos, sendo nesta interação que promovemos o confronto de ideias, ferramenta indispensável no processo de construção de novos conhecimentos. </w:t>
      </w:r>
    </w:p>
    <w:p w:rsidR="00E5156F" w:rsidRDefault="00E5156F" w:rsidP="00DA3DBE">
      <w:pPr>
        <w:ind w:firstLine="0"/>
      </w:pPr>
      <w:r>
        <w:tab/>
        <w:t xml:space="preserve">Integrado às aulas práticas, empregamos uma metodologia que supera o que Delizoicov e colaboradores (2009) denominam como “senso comum pedagógico”. Para os autores, este tipo de senso comum encontra-se presente em práticas pedagógicas que contemplem a valorização excessiva pela repetição sistemática de reflexões, a função e atribuição de sistemas vivos e não vivos, o uso de tabelas e gráficos desarticulados ou pouco contextualizados aos fenômenos contemplados, a realização de experiências cujo único objetivo é a verificação da teoria, entre outros. </w:t>
      </w:r>
    </w:p>
    <w:p w:rsidR="00E5156F" w:rsidRDefault="00E5156F" w:rsidP="00DA3DBE">
      <w:pPr>
        <w:ind w:firstLine="708"/>
      </w:pPr>
      <w:r>
        <w:t>Dessa forma, buscamos trabalhar com a experimentação que contemple um ensino baseado no questionamento, reflexão, considerando as ideias e o posicionamento de cada cursista.</w:t>
      </w:r>
    </w:p>
    <w:p w:rsidR="00E5156F" w:rsidRDefault="00E5156F" w:rsidP="00DA3DBE">
      <w:pPr>
        <w:ind w:firstLine="720"/>
        <w:rPr>
          <w:b/>
          <w:bCs/>
        </w:rPr>
      </w:pPr>
      <w:r>
        <w:rPr>
          <w:rFonts w:eastAsia="Times New Roman"/>
        </w:rPr>
        <w:t xml:space="preserve">           </w:t>
      </w:r>
    </w:p>
    <w:p w:rsidR="00E5156F" w:rsidRDefault="00E5156F" w:rsidP="00DA3DBE">
      <w:pPr>
        <w:pStyle w:val="Ttulodaseoprimria"/>
      </w:pPr>
      <w:r>
        <w:t>3 MATERIAIS E MÉTODOS (ou PROCEDIMENTO METODOLÓGICO)</w:t>
      </w:r>
    </w:p>
    <w:p w:rsidR="00E5156F" w:rsidRDefault="00E5156F" w:rsidP="00DA3DBE">
      <w:r>
        <w:t>Os cursos de férias sobre Radiações Solares são destinados a professores e alunos da educação básica.  A metodologia empregada consiste em questionamentos realizados pelos tutores, os quais fazem parte da equipe de trabalho, a fim de promover o desenvolvimento do método científico a partir do tema proposto. Para o início das atividades práticas, os tutores interagem com os participantes, por meio de ações que estimulam sua curiosidade e senso crítico. Após, os cursistas são divididos em pequenos grupos, onde com auxílio de tutores formulam hipóteses a serem testadas. Em seguida, são instigados a pensar em experimentos e construir um desenho experimental que responda aos questionamentos e às hipóteses propostas por cada grupo. Para o desenvolvimento das atividades experimentais são disponibilizados os materiais solicitados pelos alunos. Em todas as etapas, os tutores trabalham apenas com questionamentos sem fornecer respostas ou indicar caminhos a serem seguidos. Ao final dos experimentos, cada grupo apresenta seus resultados e estes são discutidos entre todos, a fim de esclarecer possíveis interpretações errôneas ou equivocadas, o que possibilita, assim, um maior conhecimento sobre o tema Radiações Solares.</w:t>
      </w:r>
    </w:p>
    <w:p w:rsidR="00E5156F" w:rsidRDefault="00E5156F" w:rsidP="00DA3DBE"/>
    <w:p w:rsidR="00E5156F" w:rsidRDefault="00E5156F" w:rsidP="00DA3DBE">
      <w:pPr>
        <w:pStyle w:val="Ttulodaseoprimria"/>
      </w:pPr>
      <w:r>
        <w:t xml:space="preserve">4 RESULTADOS e DISCUSSÃO </w:t>
      </w:r>
    </w:p>
    <w:p w:rsidR="00E5156F" w:rsidRDefault="00E5156F" w:rsidP="00DA3DBE">
      <w:r>
        <w:t xml:space="preserve">A aplicação desta metodologia investigativa recebe certa resistência inicial, ou certo estranhamento por parte dos cursistas pelo fato de não serem apresentadas atividades prontas. Entretanto a partir do desenvolvimento das atividades experimentais e o esclarecimento de suas dúvidas, respondidas pelas atividades, os cursistas passam a compreender a metodologia e superam as dificuldades iniciais. É perceptível também que esta metodologia proporciona uma maior participação e interação dos cursistas, já que todos os experimentos são realizados a partir das ideias e hipóteses de cada grupo, o que torna mais significativo o processo ensino/aprendizagem.  </w:t>
      </w:r>
    </w:p>
    <w:p w:rsidR="00E5156F" w:rsidRDefault="00E5156F" w:rsidP="00DA3DBE">
      <w:r>
        <w:t xml:space="preserve">O processo de transição na forma de abordagem do tema, superando as práticas tradicionais para uma metodologia na qual o aluno é o sujeito do processo ensino-aprendizagem, foi considerado significativo pelo GEEPS. </w:t>
      </w:r>
    </w:p>
    <w:p w:rsidR="00E5156F" w:rsidRDefault="00E5156F" w:rsidP="00DA3DBE"/>
    <w:p w:rsidR="00E5156F" w:rsidRDefault="00E5156F" w:rsidP="00DA3DBE">
      <w:pPr>
        <w:pStyle w:val="Ttulodaseoprimria"/>
        <w:rPr>
          <w:sz w:val="24"/>
          <w:szCs w:val="24"/>
        </w:rPr>
      </w:pPr>
      <w:r>
        <w:rPr>
          <w:sz w:val="24"/>
          <w:szCs w:val="24"/>
        </w:rPr>
        <w:t>5 CONSIDERAÇÕES FINAIS</w:t>
      </w:r>
    </w:p>
    <w:p w:rsidR="00E5156F" w:rsidRPr="00383335" w:rsidRDefault="00E5156F" w:rsidP="00DA3DBE">
      <w:pPr>
        <w:pStyle w:val="Ttulodaseoprimria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 w:rsidRPr="00383335">
        <w:rPr>
          <w:b w:val="0"/>
          <w:bCs w:val="0"/>
          <w:sz w:val="24"/>
          <w:szCs w:val="24"/>
        </w:rPr>
        <w:t>Nesse sentido, entendemos que a metodologia adotada permite a construção do conhecimento pelos participantes, fazendo com que os mesmos sejam sujeitos do processo de aprendizagem, através da sua participação ativa durante o curso.</w:t>
      </w:r>
    </w:p>
    <w:p w:rsidR="00E5156F" w:rsidRDefault="00E5156F">
      <w:pPr>
        <w:pStyle w:val="Ttulodaseoprimria"/>
        <w:jc w:val="left"/>
      </w:pPr>
    </w:p>
    <w:p w:rsidR="00E5156F" w:rsidRPr="00252BEC" w:rsidRDefault="00E5156F" w:rsidP="007C28DD">
      <w:pPr>
        <w:pStyle w:val="Ttulodaseoprimria"/>
      </w:pPr>
      <w:r>
        <w:t>REFERÊNCIAS</w:t>
      </w:r>
    </w:p>
    <w:p w:rsidR="00E5156F" w:rsidRDefault="00E5156F" w:rsidP="007C28DD">
      <w:pPr>
        <w:pStyle w:val="ListParagraph"/>
        <w:ind w:left="0" w:firstLine="142"/>
      </w:pPr>
      <w:r>
        <w:t xml:space="preserve">DELIZOICOV, D.; ANGOTTI, J. A.; PERNAMBUCO, M. M. Ensino de ciências: fundamentos e métodos. 3 ed. São Paulo: Cortez, 2009. </w:t>
      </w:r>
    </w:p>
    <w:p w:rsidR="00E5156F" w:rsidRPr="00B90A82" w:rsidRDefault="00E5156F" w:rsidP="007C28DD">
      <w:pPr>
        <w:pStyle w:val="ListParagraph"/>
        <w:ind w:left="0" w:firstLine="142"/>
      </w:pPr>
      <w:r>
        <w:t xml:space="preserve">FARIA, A.C.R.; TEIXEIRA, C. Introdução ao conhecimento científico através das aulas práticas experimentais. 2012. Disponível em: </w:t>
      </w:r>
      <w:hyperlink r:id="rId7" w:history="1">
        <w:r w:rsidRPr="00B90A82">
          <w:rPr>
            <w:rStyle w:val="Hyperlink"/>
            <w:rFonts w:cs="Arial"/>
            <w:color w:val="auto"/>
            <w:u w:val="none"/>
          </w:rPr>
          <w:t>http://funedi.edu.br/revista/files/numero3/n3%201semestre2012/3introducaoaoconhecimento.pdf. Acesso em 07/07/2014</w:t>
        </w:r>
      </w:hyperlink>
      <w:r w:rsidRPr="00B90A82">
        <w:t>.</w:t>
      </w:r>
    </w:p>
    <w:p w:rsidR="00E5156F" w:rsidRPr="008400BA" w:rsidRDefault="00E5156F" w:rsidP="007C28DD">
      <w:pPr>
        <w:ind w:firstLine="142"/>
      </w:pPr>
      <w:r w:rsidRPr="008400BA">
        <w:rPr>
          <w:rFonts w:eastAsia="Times New Roman"/>
          <w:sz w:val="22"/>
          <w:szCs w:val="22"/>
          <w:lang w:eastAsia="es-ES_tradnl"/>
        </w:rPr>
        <w:t>SMITH, K.A. Experimentação nas Aulas de Ciências. In: CARVALHO, A.M.P.; VANNUCCHI, A.I.; BARROS, M.A.; GONÇALVES, M.E.R.; REY, R.C. Ciências no Ensino Fundamental: O conhecimento físico. 1. ed.São Paulo: Editora Scipione.1998.p. 22-23.</w:t>
      </w:r>
    </w:p>
    <w:sectPr w:rsidR="00E5156F" w:rsidRPr="008400BA" w:rsidSect="00C00E2D">
      <w:headerReference w:type="default" r:id="rId8"/>
      <w:pgSz w:w="11906" w:h="16838"/>
      <w:pgMar w:top="1701" w:right="1134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6F" w:rsidRDefault="00E5156F">
      <w:r>
        <w:separator/>
      </w:r>
    </w:p>
  </w:endnote>
  <w:endnote w:type="continuationSeparator" w:id="0">
    <w:p w:rsidR="00E5156F" w:rsidRDefault="00E51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6F" w:rsidRDefault="00E5156F">
      <w:r>
        <w:separator/>
      </w:r>
    </w:p>
  </w:footnote>
  <w:footnote w:type="continuationSeparator" w:id="0">
    <w:p w:rsidR="00E5156F" w:rsidRDefault="00E5156F">
      <w:r>
        <w:continuationSeparator/>
      </w:r>
    </w:p>
  </w:footnote>
  <w:footnote w:id="1">
    <w:p w:rsidR="00E5156F" w:rsidRPr="00791B32" w:rsidRDefault="00E5156F" w:rsidP="009C0BDF">
      <w:pPr>
        <w:pStyle w:val="FootnoteText"/>
        <w:rPr>
          <w:rFonts w:eastAsia="Times New Roman"/>
          <w:sz w:val="16"/>
          <w:szCs w:val="16"/>
        </w:rPr>
      </w:pPr>
      <w:r w:rsidRPr="00791B32">
        <w:rPr>
          <w:rStyle w:val="Caracteresdenotaderodap"/>
          <w:rFonts w:cs="Arial"/>
          <w:sz w:val="16"/>
          <w:szCs w:val="16"/>
        </w:rPr>
        <w:footnoteRef/>
      </w:r>
      <w:r w:rsidRPr="00791B32">
        <w:rPr>
          <w:rFonts w:eastAsia="Times New Roman"/>
          <w:sz w:val="16"/>
          <w:szCs w:val="16"/>
        </w:rPr>
        <w:tab/>
        <w:t xml:space="preserve"> Graduando do Curso de Medicina</w:t>
      </w:r>
    </w:p>
    <w:p w:rsidR="00E5156F" w:rsidRDefault="00E5156F" w:rsidP="009C0BDF">
      <w:pPr>
        <w:pStyle w:val="FootnoteText"/>
      </w:pPr>
      <w:r w:rsidRPr="00791B32">
        <w:rPr>
          <w:rFonts w:eastAsia="Times New Roman"/>
          <w:sz w:val="16"/>
          <w:szCs w:val="16"/>
          <w:vertAlign w:val="superscript"/>
        </w:rPr>
        <w:t>2</w:t>
      </w:r>
      <w:r w:rsidRPr="00791B32">
        <w:rPr>
          <w:rFonts w:eastAsia="Times New Roman"/>
          <w:sz w:val="16"/>
          <w:szCs w:val="16"/>
          <w:vertAlign w:val="superscript"/>
        </w:rPr>
        <w:tab/>
      </w:r>
      <w:r w:rsidRPr="00791B32">
        <w:rPr>
          <w:rFonts w:eastAsia="Times New Roman"/>
          <w:sz w:val="16"/>
          <w:szCs w:val="16"/>
        </w:rPr>
        <w:t xml:space="preserve"> Instituto de Ciências Biológicas</w:t>
      </w:r>
    </w:p>
  </w:footnote>
  <w:footnote w:id="2">
    <w:p w:rsidR="00E5156F" w:rsidRPr="00791B32" w:rsidRDefault="00E5156F">
      <w:pPr>
        <w:pStyle w:val="FootnoteText"/>
        <w:rPr>
          <w:sz w:val="16"/>
          <w:szCs w:val="16"/>
        </w:rPr>
      </w:pPr>
      <w:r w:rsidRPr="00791B32">
        <w:rPr>
          <w:rStyle w:val="Caracteresdenotaderodap"/>
          <w:rFonts w:cs="Arial"/>
          <w:sz w:val="16"/>
          <w:szCs w:val="16"/>
        </w:rPr>
        <w:t>3</w:t>
      </w:r>
      <w:r w:rsidRPr="00791B32">
        <w:rPr>
          <w:rFonts w:eastAsia="Times New Roman"/>
          <w:sz w:val="16"/>
          <w:szCs w:val="16"/>
        </w:rPr>
        <w:tab/>
        <w:t xml:space="preserve"> </w:t>
      </w:r>
      <w:r w:rsidRPr="00791B32">
        <w:rPr>
          <w:sz w:val="16"/>
          <w:szCs w:val="16"/>
        </w:rPr>
        <w:t>Programa de Pós-Graduação em Ciências Fisiológicas – FAC</w:t>
      </w:r>
    </w:p>
    <w:p w:rsidR="00E5156F" w:rsidRPr="00791B32" w:rsidRDefault="00E5156F">
      <w:pPr>
        <w:pStyle w:val="FootnoteText"/>
        <w:rPr>
          <w:sz w:val="16"/>
          <w:szCs w:val="16"/>
        </w:rPr>
      </w:pPr>
      <w:r w:rsidRPr="00791B32">
        <w:rPr>
          <w:sz w:val="16"/>
          <w:szCs w:val="16"/>
          <w:vertAlign w:val="superscript"/>
        </w:rPr>
        <w:t>4</w:t>
      </w:r>
      <w:r w:rsidRPr="00791B32">
        <w:rPr>
          <w:sz w:val="16"/>
          <w:szCs w:val="16"/>
          <w:vertAlign w:val="superscript"/>
        </w:rPr>
        <w:tab/>
      </w:r>
      <w:r w:rsidRPr="00791B32">
        <w:rPr>
          <w:sz w:val="16"/>
          <w:szCs w:val="16"/>
        </w:rPr>
        <w:t xml:space="preserve"> Programa de Pós Graduação em Educação em Ciências: Química da Vida e Saúde</w:t>
      </w:r>
    </w:p>
    <w:p w:rsidR="00E5156F" w:rsidRDefault="00E5156F">
      <w:pPr>
        <w:pStyle w:val="FootnoteText"/>
      </w:pPr>
      <w:r w:rsidRPr="00791B32">
        <w:rPr>
          <w:sz w:val="16"/>
          <w:szCs w:val="16"/>
          <w:vertAlign w:val="superscript"/>
        </w:rPr>
        <w:t>5</w:t>
      </w:r>
      <w:r w:rsidRPr="00791B32">
        <w:rPr>
          <w:sz w:val="16"/>
          <w:szCs w:val="16"/>
          <w:vertAlign w:val="superscript"/>
        </w:rPr>
        <w:tab/>
      </w:r>
      <w:r w:rsidRPr="00791B32">
        <w:rPr>
          <w:sz w:val="16"/>
          <w:szCs w:val="16"/>
        </w:rPr>
        <w:t xml:space="preserve"> Integrante do GEEPS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6F" w:rsidRDefault="00E5156F">
    <w:pPr>
      <w:pStyle w:val="Header"/>
      <w:jc w:val="center"/>
      <w:rPr>
        <w:rStyle w:val="Strong"/>
        <w:rFonts w:cs="Arial"/>
        <w:b w:val="0"/>
        <w:bCs w:val="0"/>
        <w:sz w:val="20"/>
        <w:szCs w:val="20"/>
      </w:rPr>
    </w:pPr>
    <w:r>
      <w:rPr>
        <w:rStyle w:val="Strong"/>
        <w:rFonts w:cs="Arial"/>
      </w:rPr>
      <w:t>13ª Mostra da Produção Universitária</w:t>
    </w:r>
  </w:p>
  <w:p w:rsidR="00E5156F" w:rsidRDefault="00E5156F">
    <w:pPr>
      <w:pStyle w:val="Header"/>
      <w:jc w:val="left"/>
      <w:rPr>
        <w:rStyle w:val="Strong"/>
        <w:rFonts w:eastAsia="Times New Roman" w:cs="Arial"/>
        <w:b w:val="0"/>
        <w:bCs w:val="0"/>
        <w:sz w:val="20"/>
        <w:szCs w:val="20"/>
      </w:rPr>
    </w:pPr>
    <w:r>
      <w:rPr>
        <w:rStyle w:val="Strong"/>
        <w:rFonts w:cs="Arial"/>
        <w:b w:val="0"/>
        <w:bCs w:val="0"/>
        <w:sz w:val="20"/>
        <w:szCs w:val="20"/>
      </w:rPr>
      <w:t xml:space="preserve">.                                      </w:t>
    </w:r>
  </w:p>
  <w:p w:rsidR="00E5156F" w:rsidRDefault="00E5156F">
    <w:pPr>
      <w:pStyle w:val="Header"/>
      <w:jc w:val="left"/>
    </w:pPr>
    <w:r>
      <w:rPr>
        <w:rStyle w:val="Strong"/>
        <w:rFonts w:eastAsia="Times New Roman" w:cs="Arial"/>
        <w:b w:val="0"/>
        <w:bCs w:val="0"/>
        <w:sz w:val="20"/>
        <w:szCs w:val="20"/>
      </w:rPr>
      <w:t xml:space="preserve">                                       </w:t>
    </w:r>
    <w:r>
      <w:rPr>
        <w:rStyle w:val="Strong"/>
        <w:rFonts w:cs="Arial"/>
        <w:b w:val="0"/>
        <w:bCs w:val="0"/>
        <w:sz w:val="18"/>
        <w:szCs w:val="18"/>
      </w:rPr>
      <w:t>Rio Grande/RS, Brasil, 14 a 17 de outubro de 2014.</w:t>
    </w:r>
  </w:p>
  <w:p w:rsidR="00E5156F" w:rsidRDefault="00E5156F">
    <w:pPr>
      <w:pStyle w:val="Header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CF0C06"/>
    <w:multiLevelType w:val="hybridMultilevel"/>
    <w:tmpl w:val="5F36F47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A05591"/>
    <w:multiLevelType w:val="hybridMultilevel"/>
    <w:tmpl w:val="E8BE7B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EA87CA0"/>
    <w:multiLevelType w:val="hybridMultilevel"/>
    <w:tmpl w:val="BBF64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BE2"/>
    <w:rsid w:val="00006B45"/>
    <w:rsid w:val="00022537"/>
    <w:rsid w:val="000276A1"/>
    <w:rsid w:val="00035F98"/>
    <w:rsid w:val="00045236"/>
    <w:rsid w:val="00045B02"/>
    <w:rsid w:val="000513FF"/>
    <w:rsid w:val="000522C3"/>
    <w:rsid w:val="000C4242"/>
    <w:rsid w:val="000C6B49"/>
    <w:rsid w:val="001407D4"/>
    <w:rsid w:val="001410D1"/>
    <w:rsid w:val="001565E3"/>
    <w:rsid w:val="00166C5B"/>
    <w:rsid w:val="001738BC"/>
    <w:rsid w:val="00180D5F"/>
    <w:rsid w:val="00197486"/>
    <w:rsid w:val="001D0AF5"/>
    <w:rsid w:val="001E30A3"/>
    <w:rsid w:val="001E7471"/>
    <w:rsid w:val="00204534"/>
    <w:rsid w:val="00246314"/>
    <w:rsid w:val="00252BEC"/>
    <w:rsid w:val="00295DC2"/>
    <w:rsid w:val="002A7D98"/>
    <w:rsid w:val="002B4ACC"/>
    <w:rsid w:val="002B55A6"/>
    <w:rsid w:val="002C5602"/>
    <w:rsid w:val="002E5D62"/>
    <w:rsid w:val="002F766E"/>
    <w:rsid w:val="003000AF"/>
    <w:rsid w:val="00302704"/>
    <w:rsid w:val="00307084"/>
    <w:rsid w:val="00331A95"/>
    <w:rsid w:val="00344023"/>
    <w:rsid w:val="0038035A"/>
    <w:rsid w:val="00383335"/>
    <w:rsid w:val="0039768A"/>
    <w:rsid w:val="003E40BD"/>
    <w:rsid w:val="00445D02"/>
    <w:rsid w:val="004512D6"/>
    <w:rsid w:val="00457506"/>
    <w:rsid w:val="004B4034"/>
    <w:rsid w:val="004B5DC1"/>
    <w:rsid w:val="004B6756"/>
    <w:rsid w:val="004C6170"/>
    <w:rsid w:val="004D15D0"/>
    <w:rsid w:val="005133D1"/>
    <w:rsid w:val="005272D2"/>
    <w:rsid w:val="005376CE"/>
    <w:rsid w:val="005420CF"/>
    <w:rsid w:val="00553FFC"/>
    <w:rsid w:val="00555B5E"/>
    <w:rsid w:val="005761A6"/>
    <w:rsid w:val="00581D8D"/>
    <w:rsid w:val="00584868"/>
    <w:rsid w:val="005915BF"/>
    <w:rsid w:val="005B2389"/>
    <w:rsid w:val="005C28F7"/>
    <w:rsid w:val="005D7EA6"/>
    <w:rsid w:val="005E6A3F"/>
    <w:rsid w:val="005F1976"/>
    <w:rsid w:val="005F374C"/>
    <w:rsid w:val="00645C3C"/>
    <w:rsid w:val="00650074"/>
    <w:rsid w:val="00660777"/>
    <w:rsid w:val="00674B58"/>
    <w:rsid w:val="0068217F"/>
    <w:rsid w:val="006C09A3"/>
    <w:rsid w:val="006C137F"/>
    <w:rsid w:val="006C63F3"/>
    <w:rsid w:val="006D0266"/>
    <w:rsid w:val="006F4C85"/>
    <w:rsid w:val="00713B5E"/>
    <w:rsid w:val="0075247A"/>
    <w:rsid w:val="00757FBA"/>
    <w:rsid w:val="00761604"/>
    <w:rsid w:val="00764C3E"/>
    <w:rsid w:val="00791B32"/>
    <w:rsid w:val="007A4FD8"/>
    <w:rsid w:val="007A68B8"/>
    <w:rsid w:val="007C28DD"/>
    <w:rsid w:val="007D5BD8"/>
    <w:rsid w:val="007E0662"/>
    <w:rsid w:val="00803CC8"/>
    <w:rsid w:val="00810341"/>
    <w:rsid w:val="00832A8A"/>
    <w:rsid w:val="008400BA"/>
    <w:rsid w:val="00855750"/>
    <w:rsid w:val="008560E5"/>
    <w:rsid w:val="00884A50"/>
    <w:rsid w:val="008D7F3A"/>
    <w:rsid w:val="00900F52"/>
    <w:rsid w:val="00933703"/>
    <w:rsid w:val="00946698"/>
    <w:rsid w:val="00970C8D"/>
    <w:rsid w:val="009C0BDF"/>
    <w:rsid w:val="009E7D50"/>
    <w:rsid w:val="00A21A86"/>
    <w:rsid w:val="00A2703A"/>
    <w:rsid w:val="00A30AA0"/>
    <w:rsid w:val="00A40BE2"/>
    <w:rsid w:val="00A72564"/>
    <w:rsid w:val="00AB08D3"/>
    <w:rsid w:val="00AC4C47"/>
    <w:rsid w:val="00AE0150"/>
    <w:rsid w:val="00AF4591"/>
    <w:rsid w:val="00B2496B"/>
    <w:rsid w:val="00B407E4"/>
    <w:rsid w:val="00B4738A"/>
    <w:rsid w:val="00B50E30"/>
    <w:rsid w:val="00B80404"/>
    <w:rsid w:val="00B83040"/>
    <w:rsid w:val="00B90A82"/>
    <w:rsid w:val="00BB75FC"/>
    <w:rsid w:val="00BC023B"/>
    <w:rsid w:val="00BE13CA"/>
    <w:rsid w:val="00C00E2D"/>
    <w:rsid w:val="00C22DB5"/>
    <w:rsid w:val="00C34671"/>
    <w:rsid w:val="00C4179A"/>
    <w:rsid w:val="00C45833"/>
    <w:rsid w:val="00C86182"/>
    <w:rsid w:val="00C86346"/>
    <w:rsid w:val="00C87E29"/>
    <w:rsid w:val="00C911BD"/>
    <w:rsid w:val="00CA08A2"/>
    <w:rsid w:val="00CB5D73"/>
    <w:rsid w:val="00CC0362"/>
    <w:rsid w:val="00CD2980"/>
    <w:rsid w:val="00D2141D"/>
    <w:rsid w:val="00D25E3D"/>
    <w:rsid w:val="00D33276"/>
    <w:rsid w:val="00D41B67"/>
    <w:rsid w:val="00D46474"/>
    <w:rsid w:val="00D52A9D"/>
    <w:rsid w:val="00D56D1F"/>
    <w:rsid w:val="00D752F0"/>
    <w:rsid w:val="00DA15B4"/>
    <w:rsid w:val="00DA37F6"/>
    <w:rsid w:val="00DA3DBE"/>
    <w:rsid w:val="00DE33B4"/>
    <w:rsid w:val="00DE75E8"/>
    <w:rsid w:val="00E01E0A"/>
    <w:rsid w:val="00E223E5"/>
    <w:rsid w:val="00E5156F"/>
    <w:rsid w:val="00E6012B"/>
    <w:rsid w:val="00EB58F8"/>
    <w:rsid w:val="00EB5D64"/>
    <w:rsid w:val="00ED2249"/>
    <w:rsid w:val="00F1027D"/>
    <w:rsid w:val="00F1031E"/>
    <w:rsid w:val="00F23127"/>
    <w:rsid w:val="00F23FFE"/>
    <w:rsid w:val="00F92FA6"/>
    <w:rsid w:val="00FB1CA3"/>
    <w:rsid w:val="00FB77ED"/>
    <w:rsid w:val="00FC7016"/>
    <w:rsid w:val="00FD2455"/>
    <w:rsid w:val="00FE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2D"/>
    <w:pPr>
      <w:widowControl w:val="0"/>
      <w:suppressAutoHyphens/>
      <w:ind w:firstLine="709"/>
      <w:jc w:val="both"/>
    </w:pPr>
    <w:rPr>
      <w:rFonts w:ascii="Arial" w:eastAsia="Arial Unicode MS" w:hAnsi="Arial" w:cs="Arial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C00E2D"/>
  </w:style>
  <w:style w:type="character" w:customStyle="1" w:styleId="WW8Num2z0">
    <w:name w:val="WW8Num2z0"/>
    <w:uiPriority w:val="99"/>
    <w:rsid w:val="00C00E2D"/>
  </w:style>
  <w:style w:type="character" w:customStyle="1" w:styleId="WW8Num3z0">
    <w:name w:val="WW8Num3z0"/>
    <w:uiPriority w:val="99"/>
    <w:rsid w:val="00C00E2D"/>
  </w:style>
  <w:style w:type="character" w:customStyle="1" w:styleId="WW8Num4z0">
    <w:name w:val="WW8Num4z0"/>
    <w:uiPriority w:val="99"/>
    <w:rsid w:val="00C00E2D"/>
  </w:style>
  <w:style w:type="character" w:customStyle="1" w:styleId="WW8Num5z0">
    <w:name w:val="WW8Num5z0"/>
    <w:uiPriority w:val="99"/>
    <w:rsid w:val="00C00E2D"/>
    <w:rPr>
      <w:rFonts w:ascii="Symbol" w:hAnsi="Symbol" w:cs="Symbol"/>
    </w:rPr>
  </w:style>
  <w:style w:type="character" w:customStyle="1" w:styleId="WW8Num6z0">
    <w:name w:val="WW8Num6z0"/>
    <w:uiPriority w:val="99"/>
    <w:rsid w:val="00C00E2D"/>
    <w:rPr>
      <w:rFonts w:ascii="Symbol" w:hAnsi="Symbol" w:cs="Symbol"/>
    </w:rPr>
  </w:style>
  <w:style w:type="character" w:customStyle="1" w:styleId="WW8Num7z0">
    <w:name w:val="WW8Num7z0"/>
    <w:uiPriority w:val="99"/>
    <w:rsid w:val="00C00E2D"/>
    <w:rPr>
      <w:rFonts w:ascii="Symbol" w:hAnsi="Symbol" w:cs="Symbol"/>
    </w:rPr>
  </w:style>
  <w:style w:type="character" w:customStyle="1" w:styleId="WW8Num8z0">
    <w:name w:val="WW8Num8z0"/>
    <w:uiPriority w:val="99"/>
    <w:rsid w:val="00C00E2D"/>
    <w:rPr>
      <w:rFonts w:ascii="Symbol" w:hAnsi="Symbol" w:cs="Symbol"/>
    </w:rPr>
  </w:style>
  <w:style w:type="character" w:customStyle="1" w:styleId="WW8Num9z0">
    <w:name w:val="WW8Num9z0"/>
    <w:uiPriority w:val="99"/>
    <w:rsid w:val="00C00E2D"/>
  </w:style>
  <w:style w:type="character" w:customStyle="1" w:styleId="WW8Num10z0">
    <w:name w:val="WW8Num10z0"/>
    <w:uiPriority w:val="99"/>
    <w:rsid w:val="00C00E2D"/>
    <w:rPr>
      <w:rFonts w:ascii="Symbol" w:hAnsi="Symbol" w:cs="Symbol"/>
    </w:rPr>
  </w:style>
  <w:style w:type="character" w:customStyle="1" w:styleId="WW8Num11z0">
    <w:name w:val="WW8Num11z0"/>
    <w:uiPriority w:val="99"/>
    <w:rsid w:val="00C00E2D"/>
    <w:rPr>
      <w:rFonts w:ascii="Symbol" w:hAnsi="Symbol" w:cs="Symbol"/>
    </w:rPr>
  </w:style>
  <w:style w:type="character" w:customStyle="1" w:styleId="WW8Num11z1">
    <w:name w:val="WW8Num11z1"/>
    <w:uiPriority w:val="99"/>
    <w:rsid w:val="00C00E2D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C00E2D"/>
    <w:rPr>
      <w:rFonts w:ascii="Wingdings" w:hAnsi="Wingdings" w:cs="Wingdings"/>
    </w:rPr>
  </w:style>
  <w:style w:type="character" w:customStyle="1" w:styleId="Fontepargpadro1">
    <w:name w:val="Fonte parág. padrão1"/>
    <w:uiPriority w:val="99"/>
    <w:rsid w:val="00C00E2D"/>
    <w:rPr>
      <w:rFonts w:cs="Times New Roman"/>
    </w:rPr>
  </w:style>
  <w:style w:type="character" w:customStyle="1" w:styleId="TextodebaloChar">
    <w:name w:val="Texto de balão Char"/>
    <w:uiPriority w:val="99"/>
    <w:rsid w:val="00C00E2D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uiPriority w:val="99"/>
    <w:rsid w:val="00C00E2D"/>
    <w:rPr>
      <w:rFonts w:ascii="Arial" w:eastAsia="Arial Unicode MS" w:hAnsi="Arial" w:cs="Arial"/>
      <w:kern w:val="1"/>
      <w:sz w:val="24"/>
      <w:szCs w:val="24"/>
    </w:rPr>
  </w:style>
  <w:style w:type="character" w:customStyle="1" w:styleId="TtuloChar">
    <w:name w:val="Título Char"/>
    <w:uiPriority w:val="99"/>
    <w:rsid w:val="00C00E2D"/>
    <w:rPr>
      <w:rFonts w:ascii="Arial" w:hAnsi="Arial" w:cs="Arial"/>
      <w:b/>
      <w:bCs/>
      <w:caps/>
      <w:kern w:val="1"/>
      <w:sz w:val="32"/>
      <w:szCs w:val="32"/>
    </w:rPr>
  </w:style>
  <w:style w:type="character" w:styleId="Hyperlink">
    <w:name w:val="Hyperlink"/>
    <w:basedOn w:val="DefaultParagraphFont"/>
    <w:uiPriority w:val="99"/>
    <w:rsid w:val="00C00E2D"/>
    <w:rPr>
      <w:rFonts w:cs="Times New Roman"/>
      <w:color w:val="0000FF"/>
      <w:u w:val="single"/>
    </w:rPr>
  </w:style>
  <w:style w:type="character" w:customStyle="1" w:styleId="CabealhoChar">
    <w:name w:val="Cabeçalho Char"/>
    <w:uiPriority w:val="99"/>
    <w:rsid w:val="00C00E2D"/>
    <w:rPr>
      <w:rFonts w:ascii="Arial" w:eastAsia="Arial Unicode MS" w:hAnsi="Arial" w:cs="Arial"/>
      <w:kern w:val="1"/>
      <w:sz w:val="24"/>
      <w:szCs w:val="24"/>
    </w:rPr>
  </w:style>
  <w:style w:type="character" w:customStyle="1" w:styleId="RodapChar">
    <w:name w:val="Rodapé Char"/>
    <w:uiPriority w:val="99"/>
    <w:rsid w:val="00C00E2D"/>
    <w:rPr>
      <w:rFonts w:ascii="Arial" w:eastAsia="Arial Unicode MS" w:hAnsi="Arial" w:cs="Arial"/>
      <w:kern w:val="1"/>
      <w:sz w:val="24"/>
      <w:szCs w:val="24"/>
    </w:rPr>
  </w:style>
  <w:style w:type="character" w:styleId="Strong">
    <w:name w:val="Strong"/>
    <w:basedOn w:val="DefaultParagraphFont"/>
    <w:uiPriority w:val="99"/>
    <w:qFormat/>
    <w:rsid w:val="00C00E2D"/>
    <w:rPr>
      <w:rFonts w:cs="Times New Roman"/>
      <w:b/>
      <w:bCs/>
    </w:rPr>
  </w:style>
  <w:style w:type="character" w:customStyle="1" w:styleId="TextodenotadefimChar">
    <w:name w:val="Texto de nota de fim Char"/>
    <w:uiPriority w:val="99"/>
    <w:rsid w:val="00C00E2D"/>
    <w:rPr>
      <w:rFonts w:ascii="Arial" w:eastAsia="Arial Unicode MS" w:hAnsi="Arial" w:cs="Arial"/>
      <w:kern w:val="1"/>
    </w:rPr>
  </w:style>
  <w:style w:type="character" w:customStyle="1" w:styleId="Caracteresdenotadefim">
    <w:name w:val="Caracteres de nota de fim"/>
    <w:uiPriority w:val="99"/>
    <w:rsid w:val="00C00E2D"/>
    <w:rPr>
      <w:rFonts w:cs="Times New Roman"/>
      <w:vertAlign w:val="superscript"/>
    </w:rPr>
  </w:style>
  <w:style w:type="character" w:customStyle="1" w:styleId="TextodenotaderodapChar">
    <w:name w:val="Texto de nota de rodapé Char"/>
    <w:uiPriority w:val="99"/>
    <w:rsid w:val="00C00E2D"/>
    <w:rPr>
      <w:rFonts w:ascii="Arial" w:eastAsia="Arial Unicode MS" w:hAnsi="Arial" w:cs="Arial"/>
      <w:kern w:val="1"/>
    </w:rPr>
  </w:style>
  <w:style w:type="character" w:customStyle="1" w:styleId="Caracteresdenotaderodap">
    <w:name w:val="Caracteres de nota de rodapé"/>
    <w:uiPriority w:val="99"/>
    <w:rsid w:val="00C00E2D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C00E2D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C00E2D"/>
    <w:rPr>
      <w:rFonts w:cs="Times New Roman"/>
      <w:vertAlign w:val="superscript"/>
    </w:rPr>
  </w:style>
  <w:style w:type="paragraph" w:customStyle="1" w:styleId="Ttulo1">
    <w:name w:val="Título1"/>
    <w:basedOn w:val="Normal"/>
    <w:next w:val="Normal"/>
    <w:uiPriority w:val="99"/>
    <w:rsid w:val="00C00E2D"/>
    <w:pPr>
      <w:spacing w:before="240" w:after="60"/>
      <w:jc w:val="center"/>
    </w:pPr>
    <w:rPr>
      <w:rFonts w:eastAsia="Times New Roman"/>
      <w:b/>
      <w:bCs/>
      <w:cap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00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016"/>
    <w:rPr>
      <w:rFonts w:ascii="Arial" w:eastAsia="Arial Unicode MS" w:hAnsi="Arial" w:cs="Arial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C00E2D"/>
  </w:style>
  <w:style w:type="paragraph" w:styleId="Caption">
    <w:name w:val="caption"/>
    <w:basedOn w:val="Normal"/>
    <w:uiPriority w:val="99"/>
    <w:qFormat/>
    <w:rsid w:val="00C00E2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00E2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C00E2D"/>
    <w:pPr>
      <w:widowControl/>
      <w:suppressAutoHyphens w:val="0"/>
      <w:ind w:firstLine="0"/>
      <w:jc w:val="left"/>
    </w:pPr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16"/>
    <w:rPr>
      <w:rFonts w:eastAsia="Arial Unicode MS" w:cs="Times New Roman"/>
      <w:kern w:val="1"/>
      <w:sz w:val="2"/>
      <w:szCs w:val="2"/>
      <w:lang w:eastAsia="zh-CN"/>
    </w:rPr>
  </w:style>
  <w:style w:type="paragraph" w:customStyle="1" w:styleId="Ttulodaseoprimria">
    <w:name w:val="Título da seção primária"/>
    <w:basedOn w:val="Normal"/>
    <w:uiPriority w:val="99"/>
    <w:rsid w:val="00C00E2D"/>
    <w:pPr>
      <w:ind w:firstLine="0"/>
    </w:pPr>
    <w:rPr>
      <w:b/>
      <w:bCs/>
      <w:sz w:val="26"/>
      <w:szCs w:val="26"/>
    </w:rPr>
  </w:style>
  <w:style w:type="paragraph" w:customStyle="1" w:styleId="Referncias">
    <w:name w:val="Referências"/>
    <w:basedOn w:val="Normal"/>
    <w:uiPriority w:val="99"/>
    <w:rsid w:val="00C00E2D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uiPriority w:val="99"/>
    <w:rsid w:val="00C00E2D"/>
    <w:pPr>
      <w:widowControl/>
      <w:spacing w:before="120" w:after="360"/>
      <w:jc w:val="center"/>
    </w:pPr>
    <w:rPr>
      <w:rFonts w:eastAsia="Times New Roman"/>
      <w:i/>
      <w:iCs/>
      <w:sz w:val="18"/>
      <w:szCs w:val="18"/>
      <w:lang w:val="es-ES_tradnl"/>
    </w:rPr>
  </w:style>
  <w:style w:type="paragraph" w:customStyle="1" w:styleId="Tabla-Texto">
    <w:name w:val="Tabla-Texto"/>
    <w:basedOn w:val="Normal"/>
    <w:uiPriority w:val="99"/>
    <w:rsid w:val="00C00E2D"/>
    <w:pPr>
      <w:widowControl/>
      <w:spacing w:before="20" w:after="20"/>
    </w:pPr>
    <w:rPr>
      <w:rFonts w:eastAsia="Times New Roman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rsid w:val="00C00E2D"/>
  </w:style>
  <w:style w:type="character" w:customStyle="1" w:styleId="HeaderChar">
    <w:name w:val="Header Char"/>
    <w:basedOn w:val="DefaultParagraphFont"/>
    <w:link w:val="Header"/>
    <w:uiPriority w:val="99"/>
    <w:semiHidden/>
    <w:rsid w:val="00FC7016"/>
    <w:rPr>
      <w:rFonts w:ascii="Arial" w:eastAsia="Arial Unicode MS" w:hAnsi="Arial" w:cs="Arial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00E2D"/>
  </w:style>
  <w:style w:type="character" w:customStyle="1" w:styleId="FooterChar">
    <w:name w:val="Footer Char"/>
    <w:basedOn w:val="DefaultParagraphFont"/>
    <w:link w:val="Footer"/>
    <w:uiPriority w:val="99"/>
    <w:semiHidden/>
    <w:rsid w:val="00FC7016"/>
    <w:rPr>
      <w:rFonts w:ascii="Arial" w:eastAsia="Arial Unicode MS" w:hAnsi="Arial" w:cs="Arial"/>
      <w:kern w:val="1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C00E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7016"/>
    <w:rPr>
      <w:rFonts w:ascii="Arial" w:eastAsia="Arial Unicode MS" w:hAnsi="Arial" w:cs="Arial"/>
      <w:kern w:val="1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C00E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16"/>
    <w:rPr>
      <w:rFonts w:ascii="Arial" w:eastAsia="Arial Unicode MS" w:hAnsi="Arial" w:cs="Arial"/>
      <w:kern w:val="1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C00E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2D"/>
    <w:rPr>
      <w:rFonts w:ascii="Arial" w:eastAsia="Arial Unicode MS" w:hAnsi="Arial" w:cs="Arial"/>
      <w:kern w:val="1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C00E2D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2C56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unedi.edu.br/revista/files/numero3/n3%201semestre2012/3introducaoaoconhecimento.pdf.%20Acesso%20em%2007/07/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988</Words>
  <Characters>5341</Characters>
  <Application>Microsoft Office Outlook</Application>
  <DocSecurity>0</DocSecurity>
  <Lines>0</Lines>
  <Paragraphs>0</Paragraphs>
  <ScaleCrop>false</ScaleCrop>
  <Company>CMR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Descobrindo a experimentação: Curso de Férias sobre Radiações Solares</dc:title>
  <dc:subject/>
  <dc:creator>DGI</dc:creator>
  <cp:keywords/>
  <dc:description/>
  <cp:lastModifiedBy>Usuario</cp:lastModifiedBy>
  <cp:revision>3</cp:revision>
  <cp:lastPrinted>2014-07-07T11:58:00Z</cp:lastPrinted>
  <dcterms:created xsi:type="dcterms:W3CDTF">2014-08-21T14:56:00Z</dcterms:created>
  <dcterms:modified xsi:type="dcterms:W3CDTF">2014-08-21T14:56:00Z</dcterms:modified>
</cp:coreProperties>
</file>