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762000</wp:posOffset>
            </wp:positionH>
            <wp:positionV relativeFrom="page">
              <wp:posOffset>447675</wp:posOffset>
            </wp:positionV>
            <wp:extent cx="1070610" cy="737870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0610" cy="7378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6147435</wp:posOffset>
            </wp:positionH>
            <wp:positionV relativeFrom="page">
              <wp:posOffset>537210</wp:posOffset>
            </wp:positionV>
            <wp:extent cx="723900" cy="63373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337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81.00000000000001" w:type="dxa"/>
        <w:tblLayout w:type="fixed"/>
        <w:tblLook w:val="0000"/>
      </w:tblPr>
      <w:tblGrid>
        <w:gridCol w:w="5156"/>
        <w:gridCol w:w="5193"/>
        <w:tblGridChange w:id="0">
          <w:tblGrid>
            <w:gridCol w:w="5156"/>
            <w:gridCol w:w="5193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spacing w:after="120" w:line="240" w:lineRule="auto"/>
              <w:ind w:right="227"/>
              <w:jc w:val="center"/>
              <w:rPr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SHIPPING GUIDE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120" w:line="240" w:lineRule="auto"/>
              <w:ind w:left="244" w:firstLine="0"/>
              <w:jc w:val="center"/>
              <w:rPr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GUIA DE REMESSA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tabs>
                <w:tab w:val="left" w:leader="none" w:pos="220"/>
                <w:tab w:val="left" w:leader="none" w:pos="720"/>
              </w:tabs>
              <w:spacing w:after="120" w:line="240" w:lineRule="auto"/>
              <w:ind w:right="227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Shipping Guide No [______] of Material Transfer Agreement – MTA No [________] signed between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UNIVERSIDADE FEDERAL DO RIO GRANDE - FURG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 and [____________] in [____________] valid until [____________]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spacing w:after="120" w:line="240" w:lineRule="auto"/>
              <w:ind w:left="244" w:firstLine="0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Guia de Remessa N</w:t>
            </w:r>
            <w:r w:rsidDel="00000000" w:rsidR="00000000" w:rsidRPr="00000000">
              <w:rPr>
                <w:color w:val="000000"/>
                <w:sz w:val="20"/>
                <w:szCs w:val="20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 [____________] do Termo de Transferência de Material – TTM N</w:t>
            </w:r>
            <w:r w:rsidDel="00000000" w:rsidR="00000000" w:rsidRPr="00000000">
              <w:rPr>
                <w:color w:val="000000"/>
                <w:sz w:val="20"/>
                <w:szCs w:val="20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 [____ ] firmado entre a UNIVERSIDADE FEDERAL DO RIO GRANDE - FURG e ------------ em [__________] válido até [___________]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220"/>
                <w:tab w:val="left" w:leader="none" w:pos="720"/>
              </w:tabs>
              <w:spacing w:after="120" w:line="240" w:lineRule="auto"/>
              <w:ind w:right="227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1. Identification of genetic heritage samples at the strictest possible taxonomic level:</w:t>
            </w:r>
          </w:p>
          <w:p w:rsidR="00000000" w:rsidDel="00000000" w:rsidP="00000000" w:rsidRDefault="00000000" w:rsidRPr="00000000" w14:paraId="00000008">
            <w:pPr>
              <w:pBdr>
                <w:top w:color="000000" w:space="1" w:sz="4" w:val="single"/>
                <w:left w:color="000000" w:space="0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spacing w:line="240" w:lineRule="auto"/>
              <w:ind w:right="227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spacing w:after="120" w:line="240" w:lineRule="auto"/>
              <w:ind w:left="244" w:firstLine="0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1. Identificação das amostras de patrimônio genético a serem remetidas, no nível taxonômico mais estrito possível: </w:t>
            </w:r>
          </w:p>
          <w:p w:rsidR="00000000" w:rsidDel="00000000" w:rsidP="00000000" w:rsidRDefault="00000000" w:rsidRPr="00000000" w14:paraId="0000000A">
            <w:pPr>
              <w:pBdr>
                <w:top w:color="000000" w:space="1" w:sz="4" w:val="single"/>
                <w:left w:color="000000" w:space="0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spacing w:line="240" w:lineRule="auto"/>
              <w:ind w:left="244" w:right="113" w:firstLine="0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spacing w:after="120" w:line="240" w:lineRule="auto"/>
              <w:ind w:right="227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2. Origin of samples to be send including georeferenced coordinates in degree, minute and second format of the place of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in situ 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obtaining, even if obtained from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ex situ 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sources: </w:t>
            </w:r>
          </w:p>
          <w:p w:rsidR="00000000" w:rsidDel="00000000" w:rsidP="00000000" w:rsidRDefault="00000000" w:rsidRPr="00000000" w14:paraId="0000000C">
            <w:pPr>
              <w:spacing w:after="120" w:line="240" w:lineRule="auto"/>
              <w:ind w:right="227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[Or]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after="120" w:line="240" w:lineRule="auto"/>
              <w:ind w:left="244" w:firstLine="0"/>
              <w:jc w:val="both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2. Procedência das amostras a serem remetidas, informando o município do local de obtenção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in situ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, ainda que tenham sido obtidas em fontes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ex situ: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20" w:line="240" w:lineRule="auto"/>
              <w:ind w:left="244" w:firstLine="0"/>
              <w:jc w:val="both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[OU]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5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spacing w:after="120" w:line="240" w:lineRule="auto"/>
              <w:ind w:right="227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2. Identification of the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ex situ 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source of the genetic heritage, with the data contained in the deposit record, when it comes from an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ex situ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 collection as determined in paragraph 1 of article 22:</w:t>
            </w:r>
          </w:p>
          <w:p w:rsidR="00000000" w:rsidDel="00000000" w:rsidP="00000000" w:rsidRDefault="00000000" w:rsidRPr="00000000" w14:paraId="00000010">
            <w:pPr>
              <w:pBdr>
                <w:top w:color="000000" w:space="1" w:sz="4" w:val="single"/>
                <w:left w:color="000000" w:space="0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spacing w:after="240" w:line="240" w:lineRule="auto"/>
              <w:ind w:right="227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tabs>
                <w:tab w:val="left" w:leader="none" w:pos="220"/>
                <w:tab w:val="left" w:leader="none" w:pos="720"/>
              </w:tabs>
              <w:spacing w:after="120" w:line="240" w:lineRule="auto"/>
              <w:ind w:left="244" w:firstLine="0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2. Identificação da fonte de obtenção ex situ do patrimônio genético, com as informações constantes no registro de depósito quando for oriundo de coleção ex situ conforme determina o §1</w:t>
            </w:r>
            <w:r w:rsidDel="00000000" w:rsidR="00000000" w:rsidRPr="00000000">
              <w:rPr>
                <w:color w:val="000000"/>
                <w:sz w:val="20"/>
                <w:szCs w:val="20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 do art. 22 do Decreto n</w:t>
            </w:r>
            <w:r w:rsidDel="00000000" w:rsidR="00000000" w:rsidRPr="00000000">
              <w:rPr>
                <w:color w:val="000000"/>
                <w:sz w:val="20"/>
                <w:szCs w:val="20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 8.772, de 2016: </w:t>
            </w:r>
          </w:p>
          <w:p w:rsidR="00000000" w:rsidDel="00000000" w:rsidP="00000000" w:rsidRDefault="00000000" w:rsidRPr="00000000" w14:paraId="00000012">
            <w:pPr>
              <w:pBdr>
                <w:top w:color="000000" w:space="1" w:sz="4" w:val="single"/>
                <w:left w:color="000000" w:space="0" w:sz="4" w:val="single"/>
                <w:bottom w:color="000000" w:space="1" w:sz="4" w:val="single"/>
                <w:right w:color="000000" w:space="4" w:sz="4" w:val="single"/>
              </w:pBdr>
              <w:spacing w:after="0" w:line="240" w:lineRule="auto"/>
              <w:ind w:left="244" w:right="113" w:firstLine="0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spacing w:after="120" w:line="240" w:lineRule="auto"/>
              <w:ind w:right="227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3. Information on the type of sample and the form of packaging:</w:t>
            </w:r>
          </w:p>
          <w:p w:rsidR="00000000" w:rsidDel="00000000" w:rsidP="00000000" w:rsidRDefault="00000000" w:rsidRPr="00000000" w14:paraId="00000014">
            <w:pPr>
              <w:pBdr>
                <w:top w:color="000000" w:space="1" w:sz="4" w:val="single"/>
                <w:left w:color="000000" w:space="0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spacing w:line="240" w:lineRule="auto"/>
              <w:ind w:right="227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120" w:line="240" w:lineRule="auto"/>
              <w:ind w:left="244" w:firstLine="0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3. Informações sobre o tipo de amostra e a forma de acondicionamento: </w:t>
            </w:r>
          </w:p>
          <w:p w:rsidR="00000000" w:rsidDel="00000000" w:rsidP="00000000" w:rsidRDefault="00000000" w:rsidRPr="00000000" w14:paraId="00000016">
            <w:pPr>
              <w:pBdr>
                <w:top w:color="000000" w:space="1" w:sz="4" w:val="single"/>
                <w:left w:color="000000" w:space="0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spacing w:line="240" w:lineRule="auto"/>
              <w:ind w:left="244" w:right="113" w:firstLine="0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spacing w:after="120" w:line="240" w:lineRule="auto"/>
              <w:ind w:right="227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4. Quantity of containers, volume or weight:</w:t>
            </w:r>
          </w:p>
          <w:p w:rsidR="00000000" w:rsidDel="00000000" w:rsidP="00000000" w:rsidRDefault="00000000" w:rsidRPr="00000000" w14:paraId="00000018">
            <w:pPr>
              <w:pBdr>
                <w:top w:color="000000" w:space="1" w:sz="4" w:val="single"/>
                <w:left w:color="000000" w:space="0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spacing w:line="240" w:lineRule="auto"/>
              <w:ind w:right="227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120" w:line="240" w:lineRule="auto"/>
              <w:ind w:left="244" w:firstLine="0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4. Quantidade de recipientes, volume ou peso: </w:t>
            </w:r>
          </w:p>
          <w:p w:rsidR="00000000" w:rsidDel="00000000" w:rsidP="00000000" w:rsidRDefault="00000000" w:rsidRPr="00000000" w14:paraId="0000001A">
            <w:pPr>
              <w:pBdr>
                <w:top w:color="000000" w:space="1" w:sz="4" w:val="single"/>
                <w:left w:color="000000" w:space="0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spacing w:line="240" w:lineRule="auto"/>
              <w:ind w:right="227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spacing w:after="120" w:line="240" w:lineRule="auto"/>
              <w:ind w:right="227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5. Is it traditional local or locally adapted variety?</w:t>
            </w:r>
          </w:p>
          <w:p w:rsidR="00000000" w:rsidDel="00000000" w:rsidP="00000000" w:rsidRDefault="00000000" w:rsidRPr="00000000" w14:paraId="0000001C">
            <w:pPr>
              <w:spacing w:after="120" w:line="240" w:lineRule="auto"/>
              <w:ind w:right="227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(   ) Yes</w:t>
            </w:r>
          </w:p>
          <w:p w:rsidR="00000000" w:rsidDel="00000000" w:rsidP="00000000" w:rsidRDefault="00000000" w:rsidRPr="00000000" w14:paraId="0000001D">
            <w:pPr>
              <w:spacing w:after="120" w:line="240" w:lineRule="auto"/>
              <w:ind w:right="227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(  ) No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spacing w:after="120" w:line="240" w:lineRule="auto"/>
              <w:ind w:left="244" w:firstLine="0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5. Trata-se de variedade tradicional local ou crioula ou de raça localmente adaptada ou crioula?</w:t>
            </w:r>
          </w:p>
          <w:p w:rsidR="00000000" w:rsidDel="00000000" w:rsidP="00000000" w:rsidRDefault="00000000" w:rsidRPr="00000000" w14:paraId="0000001F">
            <w:pPr>
              <w:spacing w:after="120" w:line="240" w:lineRule="auto"/>
              <w:ind w:left="244" w:firstLine="0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(   ) Sim</w:t>
            </w:r>
          </w:p>
          <w:p w:rsidR="00000000" w:rsidDel="00000000" w:rsidP="00000000" w:rsidRDefault="00000000" w:rsidRPr="00000000" w14:paraId="00000020">
            <w:pPr>
              <w:spacing w:after="120" w:line="240" w:lineRule="auto"/>
              <w:ind w:left="244" w:firstLine="0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(  ) Não</w:t>
            </w:r>
          </w:p>
        </w:tc>
      </w:tr>
      <w:tr>
        <w:trPr>
          <w:cantSplit w:val="0"/>
          <w:trHeight w:val="5485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spacing w:after="120" w:line="240" w:lineRule="auto"/>
              <w:ind w:right="227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6. The RECIPIENT declares that will use the received genetic heritage samples for:</w:t>
            </w:r>
          </w:p>
          <w:tbl>
            <w:tblPr>
              <w:tblStyle w:val="Table2"/>
              <w:tblW w:w="4761.0" w:type="dxa"/>
              <w:jc w:val="left"/>
              <w:tblLayout w:type="fixed"/>
              <w:tblLook w:val="0000"/>
            </w:tblPr>
            <w:tblGrid>
              <w:gridCol w:w="2289"/>
              <w:gridCol w:w="2472"/>
              <w:tblGridChange w:id="0">
                <w:tblGrid>
                  <w:gridCol w:w="2289"/>
                  <w:gridCol w:w="2472"/>
                </w:tblGrid>
              </w:tblGridChange>
            </w:tblGrid>
            <w:tr>
              <w:trPr>
                <w:cantSplit w:val="0"/>
                <w:trHeight w:val="2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22">
                  <w:pPr>
                    <w:spacing w:after="120" w:line="240" w:lineRule="auto"/>
                    <w:ind w:left="113" w:right="227" w:firstLine="0"/>
                    <w:rPr>
                      <w:b w:val="0"/>
                      <w:bCs w:val="0"/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OBJECTIVE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23">
                  <w:pPr>
                    <w:spacing w:after="120" w:line="240" w:lineRule="auto"/>
                    <w:ind w:left="113" w:right="227" w:firstLine="0"/>
                    <w:rPr>
                      <w:b w:val="0"/>
                      <w:bCs w:val="0"/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INTENDED USE AND APPLICATION AREA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20" w:hRule="atLeast"/>
                <w:tblHeader w:val="0"/>
              </w:trPr>
              <w:tc>
                <w:tcPr>
                  <w:vMerge w:val="restart"/>
                  <w:tcBorders>
                    <w:top w:color="000000" w:space="0" w:sz="4" w:val="single"/>
                    <w:lef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24">
                  <w:pPr>
                    <w:spacing w:after="120" w:line="240" w:lineRule="auto"/>
                    <w:ind w:left="113" w:right="227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(  ) Research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25">
                  <w:pPr>
                    <w:spacing w:after="120" w:line="240" w:lineRule="auto"/>
                    <w:ind w:left="113" w:right="227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Intended Uses: </w:t>
                  </w:r>
                </w:p>
              </w:tc>
            </w:tr>
            <w:tr>
              <w:trPr>
                <w:cantSplit w:val="1"/>
                <w:trHeight w:val="848" w:hRule="atLeast"/>
                <w:tblHeader w:val="0"/>
              </w:trPr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27">
                  <w:pPr>
                    <w:spacing w:after="120" w:line="240" w:lineRule="auto"/>
                    <w:ind w:left="113" w:right="227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Project application area / research activity:</w:t>
                  </w:r>
                </w:p>
                <w:p w:rsidR="00000000" w:rsidDel="00000000" w:rsidP="00000000" w:rsidRDefault="00000000" w:rsidRPr="00000000" w14:paraId="00000028">
                  <w:pPr>
                    <w:spacing w:after="120" w:line="240" w:lineRule="auto"/>
                    <w:ind w:right="227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  </w:t>
                  </w:r>
                </w:p>
                <w:p w:rsidR="00000000" w:rsidDel="00000000" w:rsidP="00000000" w:rsidRDefault="00000000" w:rsidRPr="00000000" w14:paraId="00000029">
                  <w:pPr>
                    <w:spacing w:after="120" w:line="240" w:lineRule="auto"/>
                    <w:ind w:right="227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A">
                  <w:pPr>
                    <w:spacing w:after="120" w:line="240" w:lineRule="auto"/>
                    <w:ind w:left="113" w:right="227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847" w:hRule="atLeast"/>
                <w:tblHeader w:val="0"/>
              </w:trPr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2C">
                  <w:pPr>
                    <w:widowControl w:val="0"/>
                    <w:spacing w:after="120" w:line="240" w:lineRule="auto"/>
                    <w:ind w:left="113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Project Registration Number in SisPROJ/FURG:</w:t>
                  </w:r>
                </w:p>
                <w:p w:rsidR="00000000" w:rsidDel="00000000" w:rsidP="00000000" w:rsidRDefault="00000000" w:rsidRPr="00000000" w14:paraId="0000002D">
                  <w:pPr>
                    <w:spacing w:after="120" w:line="240" w:lineRule="auto"/>
                    <w:ind w:left="113" w:right="227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20" w:hRule="atLeast"/>
                <w:tblHeader w:val="0"/>
              </w:trPr>
              <w:tc>
                <w:tcPr>
                  <w:vMerge w:val="restart"/>
                  <w:tcBorders>
                    <w:top w:color="000000" w:space="0" w:sz="4" w:val="single"/>
                    <w:lef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2E">
                  <w:pPr>
                    <w:spacing w:after="120" w:line="240" w:lineRule="auto"/>
                    <w:ind w:left="113" w:right="227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(   ) Technological development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2F">
                  <w:pPr>
                    <w:spacing w:after="120" w:line="240" w:lineRule="auto"/>
                    <w:ind w:left="113" w:right="227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Intended uses: </w:t>
                  </w:r>
                </w:p>
                <w:p w:rsidR="00000000" w:rsidDel="00000000" w:rsidP="00000000" w:rsidRDefault="00000000" w:rsidRPr="00000000" w14:paraId="00000030">
                  <w:pPr>
                    <w:spacing w:after="120" w:line="240" w:lineRule="auto"/>
                    <w:ind w:left="113" w:right="227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1">
                  <w:pPr>
                    <w:spacing w:after="120" w:line="240" w:lineRule="auto"/>
                    <w:ind w:left="113" w:right="227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788" w:hRule="atLeast"/>
                <w:tblHeader w:val="0"/>
              </w:trPr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33">
                  <w:pPr>
                    <w:spacing w:after="120" w:line="240" w:lineRule="auto"/>
                    <w:ind w:left="113" w:right="227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Project application area / technological development activity:</w:t>
                  </w:r>
                </w:p>
                <w:p w:rsidR="00000000" w:rsidDel="00000000" w:rsidP="00000000" w:rsidRDefault="00000000" w:rsidRPr="00000000" w14:paraId="00000034">
                  <w:pPr>
                    <w:spacing w:after="120" w:line="240" w:lineRule="auto"/>
                    <w:ind w:left="113" w:right="227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5">
                  <w:pPr>
                    <w:spacing w:after="120" w:line="240" w:lineRule="auto"/>
                    <w:ind w:left="113" w:right="227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787" w:hRule="atLeast"/>
                <w:tblHeader w:val="0"/>
              </w:trPr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3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37">
                  <w:pPr>
                    <w:spacing w:after="120" w:line="240" w:lineRule="auto"/>
                    <w:ind w:left="113" w:right="227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Project Registration Number in SisPROJ/FURG:</w:t>
                  </w:r>
                </w:p>
                <w:p w:rsidR="00000000" w:rsidDel="00000000" w:rsidP="00000000" w:rsidRDefault="00000000" w:rsidRPr="00000000" w14:paraId="00000038">
                  <w:pPr>
                    <w:spacing w:after="120" w:line="240" w:lineRule="auto"/>
                    <w:ind w:left="113" w:right="227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0" w:hRule="atLeast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39">
                  <w:pPr>
                    <w:spacing w:after="120" w:line="240" w:lineRule="auto"/>
                    <w:ind w:left="113" w:right="227" w:firstLine="0"/>
                    <w:rPr>
                      <w:b w:val="0"/>
                      <w:bCs w:val="0"/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(   ) Deposit in </w:t>
                  </w:r>
                  <w:r w:rsidDel="00000000" w:rsidR="00000000" w:rsidRPr="00000000">
                    <w:rPr>
                      <w:b w:val="1"/>
                      <w:bCs w:val="1"/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ex situ </w:t>
                  </w:r>
                  <w:r w:rsidDel="00000000" w:rsidR="00000000" w:rsidRPr="00000000">
                    <w:rPr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collection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0" w:hRule="atLeast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3B">
                  <w:pPr>
                    <w:spacing w:after="120" w:line="240" w:lineRule="auto"/>
                    <w:ind w:left="113" w:right="227" w:firstLine="0"/>
                    <w:rPr>
                      <w:color w:val="000000"/>
                      <w:sz w:val="20"/>
                      <w:szCs w:val="20"/>
                      <w:highlight w:val="yellow"/>
                      <w:vertAlign w:val="baseline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(   ) Return of genetic heritage received from a foreign institution maintaining </w:t>
                  </w:r>
                  <w:r w:rsidDel="00000000" w:rsidR="00000000" w:rsidRPr="00000000">
                    <w:rPr>
                      <w:b w:val="1"/>
                      <w:bCs w:val="1"/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ex situ</w:t>
                  </w:r>
                  <w:r w:rsidDel="00000000" w:rsidR="00000000" w:rsidRPr="00000000">
                    <w:rPr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 collection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D">
            <w:pPr>
              <w:spacing w:line="240" w:lineRule="auto"/>
              <w:ind w:right="227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after="120" w:line="240" w:lineRule="auto"/>
              <w:ind w:left="244" w:firstLine="0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6. O DESTINATÁRIO declara que utilizará as amostras de patrimônio genético recebidas para: </w:t>
            </w:r>
          </w:p>
          <w:tbl>
            <w:tblPr>
              <w:tblStyle w:val="Table3"/>
              <w:tblW w:w="4689.0" w:type="dxa"/>
              <w:jc w:val="left"/>
              <w:tblInd w:w="163.0" w:type="dxa"/>
              <w:tblLayout w:type="fixed"/>
              <w:tblLook w:val="0000"/>
            </w:tblPr>
            <w:tblGrid>
              <w:gridCol w:w="2178"/>
              <w:gridCol w:w="2511"/>
              <w:tblGridChange w:id="0">
                <w:tblGrid>
                  <w:gridCol w:w="2178"/>
                  <w:gridCol w:w="2511"/>
                </w:tblGrid>
              </w:tblGridChange>
            </w:tblGrid>
            <w:tr>
              <w:trPr>
                <w:cantSplit w:val="0"/>
                <w:trHeight w:val="2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3F">
                  <w:pPr>
                    <w:spacing w:after="120" w:line="240" w:lineRule="auto"/>
                    <w:ind w:left="113" w:firstLine="0"/>
                    <w:rPr>
                      <w:b w:val="0"/>
                      <w:bCs w:val="0"/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OBJETIVO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40">
                  <w:pPr>
                    <w:spacing w:after="120" w:line="240" w:lineRule="auto"/>
                    <w:ind w:left="113" w:right="113" w:firstLine="0"/>
                    <w:rPr>
                      <w:b w:val="0"/>
                      <w:bCs w:val="0"/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USO PRETENDIDO E SETOR DE APLICAÇÃO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20" w:hRule="atLeast"/>
                <w:tblHeader w:val="0"/>
              </w:trPr>
              <w:tc>
                <w:tcPr>
                  <w:vMerge w:val="restart"/>
                  <w:tcBorders>
                    <w:top w:color="000000" w:space="0" w:sz="4" w:val="single"/>
                    <w:lef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41">
                  <w:pPr>
                    <w:spacing w:after="120" w:line="240" w:lineRule="auto"/>
                    <w:ind w:left="113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(  ) Pesquisa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42">
                  <w:pPr>
                    <w:spacing w:after="120" w:line="240" w:lineRule="auto"/>
                    <w:ind w:left="113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Usos pretendidos: </w:t>
                  </w:r>
                </w:p>
              </w:tc>
            </w:tr>
            <w:tr>
              <w:trPr>
                <w:cantSplit w:val="1"/>
                <w:trHeight w:val="20" w:hRule="atLeast"/>
                <w:tblHeader w:val="0"/>
              </w:trPr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44">
                  <w:pPr>
                    <w:widowControl w:val="0"/>
                    <w:spacing w:after="120" w:line="240" w:lineRule="auto"/>
                    <w:ind w:left="113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Setor de aplicação do projeto /</w:t>
                  </w:r>
                  <w:r w:rsidDel="00000000" w:rsidR="00000000" w:rsidRPr="00000000">
                    <w:rPr>
                      <w:i w:val="1"/>
                      <w:iCs w:val="1"/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atividade de pesquisa: </w:t>
                  </w:r>
                </w:p>
                <w:p w:rsidR="00000000" w:rsidDel="00000000" w:rsidP="00000000" w:rsidRDefault="00000000" w:rsidRPr="00000000" w14:paraId="00000045">
                  <w:pPr>
                    <w:widowControl w:val="0"/>
                    <w:spacing w:after="120" w:line="240" w:lineRule="auto"/>
                    <w:ind w:left="113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20" w:hRule="atLeast"/>
                <w:tblHeader w:val="0"/>
              </w:trPr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47">
                  <w:pPr>
                    <w:widowControl w:val="0"/>
                    <w:spacing w:after="120" w:line="240" w:lineRule="auto"/>
                    <w:ind w:left="113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Nº de Cadastro do Projeto no SisPROJ/FURG: </w:t>
                  </w:r>
                </w:p>
                <w:p w:rsidR="00000000" w:rsidDel="00000000" w:rsidP="00000000" w:rsidRDefault="00000000" w:rsidRPr="00000000" w14:paraId="00000048">
                  <w:pPr>
                    <w:widowControl w:val="0"/>
                    <w:spacing w:after="120" w:line="240" w:lineRule="auto"/>
                    <w:ind w:left="113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1"/>
                <w:trHeight w:val="20" w:hRule="atLeast"/>
                <w:tblHeader w:val="0"/>
              </w:trPr>
              <w:tc>
                <w:tcPr>
                  <w:vMerge w:val="restart"/>
                  <w:tcBorders>
                    <w:top w:color="000000" w:space="0" w:sz="4" w:val="single"/>
                    <w:lef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49">
                  <w:pPr>
                    <w:spacing w:after="120" w:line="240" w:lineRule="auto"/>
                    <w:ind w:left="113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(   ) Desenvolvimento tecnológico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4A">
                  <w:pPr>
                    <w:spacing w:after="120" w:line="240" w:lineRule="auto"/>
                    <w:ind w:left="113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Usos pretendidos: </w:t>
                  </w:r>
                </w:p>
                <w:p w:rsidR="00000000" w:rsidDel="00000000" w:rsidP="00000000" w:rsidRDefault="00000000" w:rsidRPr="00000000" w14:paraId="0000004B">
                  <w:pPr>
                    <w:spacing w:after="120" w:line="240" w:lineRule="auto"/>
                    <w:ind w:left="113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C">
                  <w:pPr>
                    <w:spacing w:after="120" w:line="240" w:lineRule="auto"/>
                    <w:ind w:left="113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915" w:hRule="atLeast"/>
                <w:tblHeader w:val="0"/>
              </w:trPr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4E">
                  <w:pPr>
                    <w:widowControl w:val="0"/>
                    <w:spacing w:after="120" w:line="240" w:lineRule="auto"/>
                    <w:ind w:left="113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Setor de aplicação do projeto/atividade de desenvolvimento tecnológico:</w:t>
                  </w:r>
                </w:p>
                <w:p w:rsidR="00000000" w:rsidDel="00000000" w:rsidP="00000000" w:rsidRDefault="00000000" w:rsidRPr="00000000" w14:paraId="0000004F">
                  <w:pPr>
                    <w:widowControl w:val="0"/>
                    <w:spacing w:after="120" w:line="240" w:lineRule="auto"/>
                    <w:ind w:left="113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0">
                  <w:pPr>
                    <w:widowControl w:val="0"/>
                    <w:spacing w:after="120" w:line="240" w:lineRule="auto"/>
                    <w:ind w:left="113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915" w:hRule="atLeast"/>
                <w:tblHeader w:val="0"/>
              </w:trPr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5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52">
                  <w:pPr>
                    <w:widowControl w:val="0"/>
                    <w:spacing w:after="120" w:line="240" w:lineRule="auto"/>
                    <w:ind w:left="113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Nº de Cadastro do Projeto no SisPROJ/FURG:</w:t>
                  </w:r>
                </w:p>
              </w:tc>
            </w:tr>
            <w:tr>
              <w:trPr>
                <w:cantSplit w:val="0"/>
                <w:trHeight w:val="20" w:hRule="atLeast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53">
                  <w:pPr>
                    <w:widowControl w:val="0"/>
                    <w:spacing w:after="120" w:line="240" w:lineRule="auto"/>
                    <w:ind w:left="113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(   ) Depósito em coleção </w:t>
                  </w:r>
                  <w:r w:rsidDel="00000000" w:rsidR="00000000" w:rsidRPr="00000000">
                    <w:rPr>
                      <w:b w:val="1"/>
                      <w:bCs w:val="1"/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ex situ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0" w:hRule="atLeast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top"/>
                </w:tcPr>
                <w:p w:rsidR="00000000" w:rsidDel="00000000" w:rsidP="00000000" w:rsidRDefault="00000000" w:rsidRPr="00000000" w14:paraId="00000055">
                  <w:pPr>
                    <w:widowControl w:val="0"/>
                    <w:spacing w:after="120" w:line="240" w:lineRule="auto"/>
                    <w:ind w:left="113" w:firstLine="0"/>
                    <w:rPr>
                      <w:color w:val="00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(   ) Devolução de patrimônio genético recebido de instituição estrangeira mantenedora de coleção </w:t>
                  </w:r>
                  <w:r w:rsidDel="00000000" w:rsidR="00000000" w:rsidRPr="00000000">
                    <w:rPr>
                      <w:b w:val="1"/>
                      <w:bCs w:val="1"/>
                      <w:color w:val="000000"/>
                      <w:sz w:val="20"/>
                      <w:szCs w:val="20"/>
                      <w:vertAlign w:val="baseline"/>
                      <w:rtl w:val="0"/>
                    </w:rPr>
                    <w:t xml:space="preserve">ex situ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7">
            <w:pPr>
              <w:spacing w:after="120" w:line="240" w:lineRule="auto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after="120" w:line="240" w:lineRule="auto"/>
              <w:ind w:right="227"/>
              <w:jc w:val="both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6.1. The RECIPIENT depends on authorization of the SENDER for any change in the objectives, intended use and application area indicated in item 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120" w:line="240" w:lineRule="auto"/>
              <w:ind w:left="244" w:firstLine="0"/>
              <w:jc w:val="both"/>
              <w:rPr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6.1. O DESTINATÁRIO depende de autorização do(a) REMETENTE para qualquer alteração nos objetivos, uso pretendido e setor de aplicação indicados no item 6.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after="120" w:line="240" w:lineRule="auto"/>
              <w:ind w:right="227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7. Genetic heritage samples may be transferred to third parties.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120" w:line="240" w:lineRule="auto"/>
              <w:ind w:left="244" w:firstLine="0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7. As amostras do patrimônio genético poderão ser repassadas a terceiros. 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after="120" w:line="240" w:lineRule="auto"/>
              <w:ind w:right="227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7.1. 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For the transfer of this genetic heritage, the RECIPIENT will require the subsequent recipient to sign a new MTA containing all the clauses - of this TTM, including the Shipping Form identifying the samples, according to this model approved by the CGen.</w:t>
            </w:r>
          </w:p>
          <w:p w:rsidR="00000000" w:rsidDel="00000000" w:rsidP="00000000" w:rsidRDefault="00000000" w:rsidRPr="00000000" w14:paraId="0000005D">
            <w:pPr>
              <w:spacing w:after="120" w:line="240" w:lineRule="auto"/>
              <w:ind w:right="227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120" w:line="240" w:lineRule="auto"/>
              <w:ind w:left="244" w:firstLine="0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7.1. Para o repasse, o DESTINATÁRIO exigirá do destinatário subsequente a assinatura de novo TTM contendo todas as cláusulas deste TTM, inclusive com Guia de Remessa identificando as amostras, conforme este modelo aprovado pelo CGen. 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120" w:line="240" w:lineRule="auto"/>
              <w:ind w:left="244" w:firstLine="0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after="120" w:line="240" w:lineRule="auto"/>
              <w:ind w:left="244" w:firstLine="0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spacing w:after="120" w:line="240" w:lineRule="auto"/>
              <w:ind w:right="227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7.2. 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The RECIPIENT must send to CGen (cgen@mma.gov.br) the new MTA signed with the subsequent recipient in case of genetic heritage transfer of samples object of this MTA, accompanied by the respective Shipment Form(s).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120" w:line="240" w:lineRule="auto"/>
              <w:ind w:left="244" w:firstLine="0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7.2. O DESTINATÁRIO deverá enviar ao CGen (</w:t>
            </w:r>
            <w:hyperlink r:id="rId8">
              <w:r w:rsidDel="00000000" w:rsidR="00000000" w:rsidRPr="00000000">
                <w:rPr>
                  <w:color w:val="000000"/>
                  <w:sz w:val="20"/>
                  <w:szCs w:val="20"/>
                  <w:u w:val="single"/>
                  <w:vertAlign w:val="baseline"/>
                  <w:rtl w:val="0"/>
                </w:rPr>
                <w:t xml:space="preserve">cgen@mma.gov.br</w:t>
              </w:r>
            </w:hyperlink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) o TTM firmado com o destinatário subsequente em caso de repasse das amostras de patrimônio genético objeto deste TTM, acompanhado da(s) respectiva(s) Guia(s) de Remessa.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spacing w:after="120" w:line="240" w:lineRule="auto"/>
              <w:ind w:right="227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7.3. The provisions set forth in items 7.1 and 7.2 shall apply to all subsequent transfers.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120" w:line="240" w:lineRule="auto"/>
              <w:ind w:left="244" w:firstLine="0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7.3. O disposto nos itens 7.1 e 7.2 aplica-se a todos os repasses subsequentes.</w:t>
            </w:r>
          </w:p>
          <w:p w:rsidR="00000000" w:rsidDel="00000000" w:rsidP="00000000" w:rsidRDefault="00000000" w:rsidRPr="00000000" w14:paraId="00000065">
            <w:pPr>
              <w:widowControl w:val="0"/>
              <w:spacing w:after="120" w:line="240" w:lineRule="auto"/>
              <w:ind w:left="244" w:firstLine="0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  <w:sectPr>
          <w:headerReference r:id="rId9" w:type="default"/>
          <w:footerReference r:id="rId10" w:type="default"/>
          <w:footerReference r:id="rId11" w:type="even"/>
          <w:pgSz w:h="16838" w:w="11906" w:orient="portrait"/>
          <w:pgMar w:bottom="765" w:top="1417" w:left="765" w:right="566" w:header="708" w:footer="42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ind w:right="-5061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69.0" w:type="dxa"/>
        <w:jc w:val="left"/>
        <w:tblInd w:w="-89.0" w:type="dxa"/>
        <w:tblLayout w:type="fixed"/>
        <w:tblLook w:val="0000"/>
      </w:tblPr>
      <w:tblGrid>
        <w:gridCol w:w="5184"/>
        <w:gridCol w:w="5185"/>
        <w:tblGridChange w:id="0">
          <w:tblGrid>
            <w:gridCol w:w="5184"/>
            <w:gridCol w:w="5185"/>
          </w:tblGrid>
        </w:tblGridChange>
      </w:tblGrid>
      <w:tr>
        <w:trPr>
          <w:cantSplit w:val="0"/>
          <w:trHeight w:val="18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120" w:line="240" w:lineRule="auto"/>
              <w:ind w:left="31" w:firstLine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Place, date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120" w:line="240" w:lineRule="auto"/>
              <w:ind w:left="31" w:firstLine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Rio Grande, ___de ______20__</w:t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Legal representative of the institution SENDER 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Representante legal da instituição REMETENTE:</w:t>
            </w:r>
          </w:p>
          <w:p w:rsidR="00000000" w:rsidDel="00000000" w:rsidP="00000000" w:rsidRDefault="00000000" w:rsidRPr="00000000" w14:paraId="0000006C">
            <w:pPr>
              <w:widowControl w:val="0"/>
              <w:tabs>
                <w:tab w:val="left" w:leader="none" w:pos="1306"/>
              </w:tabs>
              <w:spacing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6D">
            <w:pPr>
              <w:widowControl w:val="0"/>
              <w:tabs>
                <w:tab w:val="left" w:leader="none" w:pos="1306"/>
              </w:tabs>
              <w:spacing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6F">
            <w:pPr>
              <w:spacing w:after="120" w:line="240" w:lineRule="auto"/>
              <w:ind w:left="31" w:firstLine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Researcher of the institution RECIPIENT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Pesquisador da instituição DESTINATÁRIA: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tabs>
                <w:tab w:val="left" w:leader="none" w:pos="1306"/>
              </w:tabs>
              <w:spacing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78">
            <w:pPr>
              <w:spacing w:after="120" w:line="240" w:lineRule="auto"/>
              <w:ind w:left="31" w:firstLine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Researcher of the institution SENDER 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Pesquisador da instituição REMETENTE: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tabs>
                <w:tab w:val="left" w:leader="none" w:pos="1306"/>
              </w:tabs>
              <w:spacing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80">
            <w:pPr>
              <w:spacing w:after="120" w:line="240" w:lineRule="auto"/>
              <w:ind w:left="31" w:firstLine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0" w:lineRule="auto"/>
        <w:ind w:right="-5061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765" w:top="1417" w:left="765" w:right="566" w:header="708" w:footer="42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rtl w:val="0"/>
      </w:rPr>
      <w:t xml:space="preserve">2/3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Relationship Id="rId8" Type="http://schemas.openxmlformats.org/officeDocument/2006/relationships/hyperlink" Target="mailto:cgen@mma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